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D354" w14:textId="4AD2A963" w:rsidR="0056569F" w:rsidRDefault="009654D7" w:rsidP="00620002">
      <w:pPr>
        <w:pStyle w:val="Heading1"/>
        <w:ind w:firstLine="720"/>
        <w:jc w:val="left"/>
        <w:rPr>
          <w:color w:val="0000FF"/>
          <w:sz w:val="36"/>
          <w:szCs w:val="36"/>
        </w:rPr>
      </w:pPr>
      <w:r>
        <w:rPr>
          <w:noProof/>
          <w:color w:val="0000FF"/>
          <w:sz w:val="36"/>
          <w:szCs w:val="36"/>
          <w:lang w:val="en-US" w:eastAsia="zh-TW"/>
        </w:rPr>
        <w:pict w14:anchorId="7CB249AC">
          <v:shapetype id="_x0000_t202" coordsize="21600,21600" o:spt="202" path="m,l,21600r21600,l21600,xe">
            <v:stroke joinstyle="miter"/>
            <v:path gradientshapeok="t" o:connecttype="rect"/>
          </v:shapetype>
          <v:shape id="_x0000_s1027" type="#_x0000_t202" style="position:absolute;left:0;text-align:left;margin-left:224.6pt;margin-top:17.25pt;width:261.75pt;height:143.15pt;z-index:251660288;mso-height-percent:200;mso-height-percent:200;mso-width-relative:margin;mso-height-relative:margin" strokecolor="white [3212]">
            <v:textbox style="mso-fit-shape-to-text:t">
              <w:txbxContent>
                <w:p w14:paraId="671937F1" w14:textId="771D4E8A" w:rsidR="00520A65" w:rsidRDefault="00862B78" w:rsidP="00862B78">
                  <w:pPr>
                    <w:jc w:val="right"/>
                    <w:rPr>
                      <w:rFonts w:ascii="Tahoma" w:hAnsi="Tahoma" w:cs="Tahoma"/>
                      <w:sz w:val="28"/>
                      <w:szCs w:val="28"/>
                    </w:rPr>
                  </w:pPr>
                  <w:bookmarkStart w:id="0" w:name="_Hlk535756018"/>
                  <w:r>
                    <w:rPr>
                      <w:rFonts w:ascii="Tahoma" w:hAnsi="Tahoma" w:cs="Tahoma"/>
                      <w:sz w:val="28"/>
                      <w:szCs w:val="28"/>
                    </w:rPr>
                    <w:t>Caledonia House</w:t>
                  </w:r>
                </w:p>
                <w:p w14:paraId="3A5AE8D6" w14:textId="4DBD0358" w:rsidR="00862B78" w:rsidRDefault="00862B78" w:rsidP="00862B78">
                  <w:pPr>
                    <w:jc w:val="right"/>
                    <w:rPr>
                      <w:rFonts w:ascii="Tahoma" w:hAnsi="Tahoma" w:cs="Tahoma"/>
                      <w:sz w:val="28"/>
                      <w:szCs w:val="28"/>
                    </w:rPr>
                  </w:pPr>
                  <w:r>
                    <w:rPr>
                      <w:rFonts w:ascii="Tahoma" w:hAnsi="Tahoma" w:cs="Tahoma"/>
                      <w:sz w:val="28"/>
                      <w:szCs w:val="28"/>
                    </w:rPr>
                    <w:t>Pentland Park</w:t>
                  </w:r>
                </w:p>
                <w:p w14:paraId="6736224E" w14:textId="6111CB98" w:rsidR="00862B78" w:rsidRDefault="00862B78" w:rsidP="00862B78">
                  <w:pPr>
                    <w:jc w:val="right"/>
                    <w:rPr>
                      <w:rFonts w:ascii="Tahoma" w:hAnsi="Tahoma" w:cs="Tahoma"/>
                      <w:sz w:val="28"/>
                      <w:szCs w:val="28"/>
                    </w:rPr>
                  </w:pPr>
                  <w:r>
                    <w:rPr>
                      <w:rFonts w:ascii="Tahoma" w:hAnsi="Tahoma" w:cs="Tahoma"/>
                      <w:sz w:val="28"/>
                      <w:szCs w:val="28"/>
                    </w:rPr>
                    <w:t>Saltire Centre</w:t>
                  </w:r>
                </w:p>
                <w:p w14:paraId="02BC6DEC" w14:textId="31C87A26" w:rsidR="00862B78" w:rsidRDefault="00862B78" w:rsidP="00862B78">
                  <w:pPr>
                    <w:jc w:val="right"/>
                    <w:rPr>
                      <w:rFonts w:ascii="Tahoma" w:hAnsi="Tahoma" w:cs="Tahoma"/>
                      <w:sz w:val="28"/>
                      <w:szCs w:val="28"/>
                    </w:rPr>
                  </w:pPr>
                  <w:r>
                    <w:rPr>
                      <w:rFonts w:ascii="Tahoma" w:hAnsi="Tahoma" w:cs="Tahoma"/>
                      <w:sz w:val="28"/>
                      <w:szCs w:val="28"/>
                    </w:rPr>
                    <w:t>Glenrothes</w:t>
                  </w:r>
                </w:p>
                <w:p w14:paraId="7302CC8F" w14:textId="21E8CA4A" w:rsidR="00862B78" w:rsidRDefault="00862B78" w:rsidP="00862B78">
                  <w:pPr>
                    <w:jc w:val="right"/>
                    <w:rPr>
                      <w:rFonts w:ascii="Tahoma" w:hAnsi="Tahoma" w:cs="Tahoma"/>
                      <w:sz w:val="28"/>
                      <w:szCs w:val="28"/>
                    </w:rPr>
                  </w:pPr>
                  <w:r>
                    <w:rPr>
                      <w:rFonts w:ascii="Tahoma" w:hAnsi="Tahoma" w:cs="Tahoma"/>
                      <w:sz w:val="28"/>
                      <w:szCs w:val="28"/>
                    </w:rPr>
                    <w:t>KY6 2AL</w:t>
                  </w:r>
                </w:p>
                <w:bookmarkEnd w:id="0"/>
                <w:p w14:paraId="4D8415D5" w14:textId="77777777" w:rsidR="00520A65" w:rsidRPr="00165E3F" w:rsidRDefault="00520A65" w:rsidP="00165E3F">
                  <w:pPr>
                    <w:jc w:val="right"/>
                    <w:rPr>
                      <w:rFonts w:ascii="Tahoma" w:hAnsi="Tahoma" w:cs="Tahoma"/>
                      <w:sz w:val="28"/>
                      <w:szCs w:val="28"/>
                    </w:rPr>
                  </w:pPr>
                </w:p>
                <w:p w14:paraId="5F465AD4" w14:textId="39EEE96A" w:rsidR="00520A65" w:rsidRPr="00165E3F" w:rsidRDefault="00520A65" w:rsidP="00165E3F">
                  <w:pPr>
                    <w:jc w:val="right"/>
                    <w:rPr>
                      <w:rFonts w:ascii="Tahoma" w:hAnsi="Tahoma" w:cs="Tahoma"/>
                      <w:sz w:val="28"/>
                      <w:szCs w:val="28"/>
                    </w:rPr>
                  </w:pPr>
                  <w:r w:rsidRPr="00165E3F">
                    <w:rPr>
                      <w:rFonts w:ascii="Tahoma" w:hAnsi="Tahoma" w:cs="Tahoma"/>
                      <w:sz w:val="28"/>
                      <w:szCs w:val="28"/>
                    </w:rPr>
                    <w:t xml:space="preserve">Tel: 01592 </w:t>
                  </w:r>
                  <w:r w:rsidR="005C4052">
                    <w:rPr>
                      <w:rFonts w:ascii="Tahoma" w:hAnsi="Tahoma" w:cs="Tahoma"/>
                      <w:sz w:val="28"/>
                      <w:szCs w:val="28"/>
                    </w:rPr>
                    <w:t>56 21 09</w:t>
                  </w:r>
                </w:p>
                <w:p w14:paraId="291757AD" w14:textId="77777777" w:rsidR="00520A65" w:rsidRPr="00165E3F" w:rsidRDefault="00520A65" w:rsidP="00165E3F">
                  <w:pPr>
                    <w:jc w:val="right"/>
                    <w:rPr>
                      <w:rFonts w:ascii="Tahoma" w:hAnsi="Tahoma" w:cs="Tahoma"/>
                      <w:sz w:val="28"/>
                      <w:szCs w:val="28"/>
                    </w:rPr>
                  </w:pPr>
                  <w:r w:rsidRPr="00165E3F">
                    <w:rPr>
                      <w:rFonts w:ascii="Tahoma" w:hAnsi="Tahoma" w:cs="Tahoma"/>
                      <w:sz w:val="28"/>
                      <w:szCs w:val="28"/>
                    </w:rPr>
                    <w:t>Email: glenrothesartclub@gmail.com</w:t>
                  </w:r>
                </w:p>
              </w:txbxContent>
            </v:textbox>
          </v:shape>
        </w:pict>
      </w:r>
      <w:r w:rsidR="0056569F">
        <w:rPr>
          <w:color w:val="0000FF"/>
          <w:sz w:val="36"/>
          <w:szCs w:val="36"/>
        </w:rPr>
        <w:t>GLENROTHES ART CLUB</w:t>
      </w:r>
      <w:r w:rsidR="00E20719">
        <w:rPr>
          <w:color w:val="0000FF"/>
          <w:sz w:val="36"/>
          <w:szCs w:val="36"/>
        </w:rPr>
        <w:t xml:space="preserve"> (SCIO)</w:t>
      </w:r>
    </w:p>
    <w:p w14:paraId="004C2FC9" w14:textId="77777777" w:rsidR="00620002" w:rsidRPr="00620002" w:rsidRDefault="00620002" w:rsidP="00620002">
      <w:pPr>
        <w:ind w:firstLine="720"/>
      </w:pPr>
      <w:r>
        <w:rPr>
          <w:noProof/>
        </w:rPr>
        <w:drawing>
          <wp:inline distT="0" distB="0" distL="0" distR="0" wp14:anchorId="5EC14FA8" wp14:editId="3919C9C1">
            <wp:extent cx="1866900" cy="1398210"/>
            <wp:effectExtent l="19050" t="0" r="0" b="0"/>
            <wp:docPr id="2" name="Picture 1" descr="Logo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jpg"/>
                    <pic:cNvPicPr/>
                  </pic:nvPicPr>
                  <pic:blipFill>
                    <a:blip r:embed="rId7" cstate="print"/>
                    <a:stretch>
                      <a:fillRect/>
                    </a:stretch>
                  </pic:blipFill>
                  <pic:spPr>
                    <a:xfrm>
                      <a:off x="0" y="0"/>
                      <a:ext cx="1871921" cy="1401970"/>
                    </a:xfrm>
                    <a:prstGeom prst="rect">
                      <a:avLst/>
                    </a:prstGeom>
                  </pic:spPr>
                </pic:pic>
              </a:graphicData>
            </a:graphic>
          </wp:inline>
        </w:drawing>
      </w:r>
    </w:p>
    <w:p w14:paraId="05D1E593" w14:textId="77777777" w:rsidR="0056569F" w:rsidRDefault="0056569F" w:rsidP="0056569F"/>
    <w:p w14:paraId="37C729D6" w14:textId="77777777" w:rsidR="003A437E" w:rsidRDefault="003A437E" w:rsidP="003A437E">
      <w:pPr>
        <w:rPr>
          <w:rFonts w:ascii="Verdana" w:hAnsi="Verdana"/>
          <w:b/>
        </w:rPr>
      </w:pPr>
    </w:p>
    <w:p w14:paraId="6E9CCCE8" w14:textId="77777777" w:rsidR="003A437E" w:rsidRDefault="003A437E" w:rsidP="003A437E">
      <w:pPr>
        <w:rPr>
          <w:rFonts w:ascii="Verdana" w:hAnsi="Verdana"/>
          <w:b/>
        </w:rPr>
      </w:pPr>
    </w:p>
    <w:p w14:paraId="106DDC24" w14:textId="77777777" w:rsidR="003A437E" w:rsidRDefault="003A437E" w:rsidP="003A437E">
      <w:pPr>
        <w:rPr>
          <w:rFonts w:ascii="Verdana" w:hAnsi="Verdana"/>
          <w:b/>
        </w:rPr>
      </w:pPr>
    </w:p>
    <w:p w14:paraId="310B54A2" w14:textId="77777777" w:rsidR="00E20719" w:rsidRDefault="00E20719" w:rsidP="003A437E">
      <w:pPr>
        <w:jc w:val="center"/>
        <w:rPr>
          <w:rFonts w:ascii="Verdana" w:hAnsi="Verdana"/>
          <w:b/>
          <w:sz w:val="28"/>
          <w:szCs w:val="28"/>
        </w:rPr>
      </w:pPr>
    </w:p>
    <w:p w14:paraId="47683C72" w14:textId="1ABAA5F8" w:rsidR="003A437E" w:rsidRDefault="003A437E" w:rsidP="003A437E">
      <w:pPr>
        <w:jc w:val="center"/>
        <w:rPr>
          <w:rFonts w:ascii="Verdana" w:hAnsi="Verdana"/>
          <w:b/>
          <w:sz w:val="28"/>
          <w:szCs w:val="28"/>
        </w:rPr>
      </w:pPr>
      <w:r w:rsidRPr="00E440C8">
        <w:rPr>
          <w:rFonts w:ascii="Verdana" w:hAnsi="Verdana"/>
          <w:b/>
          <w:sz w:val="28"/>
          <w:szCs w:val="28"/>
        </w:rPr>
        <w:t>Equal Opportunities Policy</w:t>
      </w:r>
    </w:p>
    <w:p w14:paraId="057DC9C7" w14:textId="77777777" w:rsidR="00E20719" w:rsidRDefault="00E20719" w:rsidP="003A437E">
      <w:pPr>
        <w:jc w:val="center"/>
      </w:pPr>
    </w:p>
    <w:p w14:paraId="73AD8698" w14:textId="6FFAD680" w:rsidR="003A437E" w:rsidRPr="00DD2367" w:rsidRDefault="003A437E" w:rsidP="00DD2367">
      <w:pPr>
        <w:rPr>
          <w:rFonts w:ascii="Verdana" w:hAnsi="Verdana"/>
          <w:b/>
          <w:sz w:val="28"/>
          <w:szCs w:val="28"/>
        </w:rPr>
      </w:pPr>
      <w:r w:rsidRPr="00E440C8">
        <w:rPr>
          <w:rFonts w:ascii="Verdana" w:hAnsi="Verdana"/>
          <w:b/>
        </w:rPr>
        <w:t>Introduction</w:t>
      </w:r>
    </w:p>
    <w:p w14:paraId="63116E4D" w14:textId="0246477B" w:rsidR="003A437E" w:rsidRDefault="003A437E" w:rsidP="003A437E">
      <w:pPr>
        <w:rPr>
          <w:rFonts w:ascii="Verdana" w:hAnsi="Verdana"/>
        </w:rPr>
      </w:pPr>
      <w:r>
        <w:rPr>
          <w:rFonts w:ascii="Verdana" w:hAnsi="Verdana"/>
        </w:rPr>
        <w:t>Glenrothes Art Club is a Scottish Chari</w:t>
      </w:r>
      <w:r w:rsidR="00DD2367">
        <w:rPr>
          <w:rFonts w:ascii="Verdana" w:hAnsi="Verdana"/>
        </w:rPr>
        <w:t>table Incorporated Organisation</w:t>
      </w:r>
      <w:r>
        <w:rPr>
          <w:rFonts w:ascii="Verdana" w:hAnsi="Verdana"/>
        </w:rPr>
        <w:t xml:space="preserve"> encouraging and facilitating the practice of arts and crafts.</w:t>
      </w:r>
    </w:p>
    <w:p w14:paraId="5D30DA47" w14:textId="77777777" w:rsidR="00E20719" w:rsidRPr="004121A1" w:rsidRDefault="00E20719" w:rsidP="003A437E">
      <w:pPr>
        <w:rPr>
          <w:rFonts w:ascii="Verdana" w:hAnsi="Verdana"/>
        </w:rPr>
      </w:pPr>
    </w:p>
    <w:p w14:paraId="2EC16E32" w14:textId="77777777" w:rsidR="003A437E" w:rsidRPr="00E440C8" w:rsidRDefault="003A437E" w:rsidP="003A437E">
      <w:pPr>
        <w:rPr>
          <w:rFonts w:ascii="Verdana" w:hAnsi="Verdana"/>
          <w:b/>
        </w:rPr>
      </w:pPr>
    </w:p>
    <w:p w14:paraId="4DAD2F0F" w14:textId="77777777" w:rsidR="003A437E" w:rsidRPr="00E440C8" w:rsidRDefault="003A437E" w:rsidP="003A437E">
      <w:pPr>
        <w:spacing w:after="60"/>
        <w:rPr>
          <w:rFonts w:ascii="Verdana" w:hAnsi="Verdana"/>
        </w:rPr>
      </w:pPr>
      <w:r w:rsidRPr="00E440C8">
        <w:rPr>
          <w:rFonts w:ascii="Verdana" w:hAnsi="Verdana"/>
          <w:b/>
        </w:rPr>
        <w:t>Statement of Policy</w:t>
      </w:r>
    </w:p>
    <w:p w14:paraId="07F32373" w14:textId="77777777" w:rsidR="003A437E" w:rsidRPr="000A2EA8" w:rsidRDefault="003A437E" w:rsidP="003A437E">
      <w:pPr>
        <w:rPr>
          <w:rFonts w:ascii="Verdana" w:hAnsi="Verdana"/>
        </w:rPr>
      </w:pPr>
      <w:r w:rsidRPr="000A2EA8">
        <w:rPr>
          <w:rFonts w:ascii="Verdana" w:hAnsi="Verdana"/>
        </w:rPr>
        <w:t xml:space="preserve">The aim of this policy is to communicate </w:t>
      </w:r>
      <w:r>
        <w:rPr>
          <w:rFonts w:ascii="Verdana" w:hAnsi="Verdana"/>
        </w:rPr>
        <w:t xml:space="preserve">Glenrothes Art Club’s </w:t>
      </w:r>
      <w:r w:rsidRPr="000A2EA8">
        <w:rPr>
          <w:rFonts w:ascii="Verdana" w:hAnsi="Verdana"/>
        </w:rPr>
        <w:t>commitment to the promotion of equal opportunity within the organisation.</w:t>
      </w:r>
    </w:p>
    <w:p w14:paraId="15A3B3D1" w14:textId="77777777" w:rsidR="003A437E" w:rsidRPr="000A2EA8" w:rsidRDefault="003A437E" w:rsidP="003A437E">
      <w:pPr>
        <w:rPr>
          <w:rFonts w:ascii="Verdana" w:hAnsi="Verdana"/>
        </w:rPr>
      </w:pPr>
    </w:p>
    <w:p w14:paraId="443625E1" w14:textId="77777777" w:rsidR="003A437E" w:rsidRPr="000A2EA8" w:rsidRDefault="003A437E" w:rsidP="003A437E">
      <w:pPr>
        <w:rPr>
          <w:rFonts w:ascii="Verdana" w:hAnsi="Verdana"/>
        </w:rPr>
      </w:pPr>
      <w:r w:rsidRPr="000A2EA8">
        <w:rPr>
          <w:rFonts w:ascii="Verdana" w:hAnsi="Verdana"/>
        </w:rPr>
        <w:t>It is our aim t</w:t>
      </w:r>
      <w:r>
        <w:rPr>
          <w:rFonts w:ascii="Verdana" w:hAnsi="Verdana"/>
        </w:rPr>
        <w:t>o provide</w:t>
      </w:r>
      <w:r w:rsidRPr="000A2EA8">
        <w:rPr>
          <w:rFonts w:ascii="Verdana" w:hAnsi="Verdana"/>
        </w:rPr>
        <w:t xml:space="preserve"> equality to all. In particular, the organisation is committed to promoting equal treatment irrespective of age, colour, disability, ethnic origin, family status, gender, marital status, nationality, political belief, race, religion, or sexual orientation.</w:t>
      </w:r>
    </w:p>
    <w:p w14:paraId="6C57F11E" w14:textId="77777777" w:rsidR="003A437E" w:rsidRPr="000A2EA8" w:rsidRDefault="003A437E" w:rsidP="003A437E">
      <w:pPr>
        <w:rPr>
          <w:rFonts w:ascii="Verdana" w:hAnsi="Verdana"/>
        </w:rPr>
      </w:pPr>
    </w:p>
    <w:p w14:paraId="04C9F793" w14:textId="77777777" w:rsidR="003A437E" w:rsidRDefault="003A437E" w:rsidP="003A437E">
      <w:pPr>
        <w:rPr>
          <w:rFonts w:ascii="Verdana" w:hAnsi="Verdana"/>
        </w:rPr>
      </w:pPr>
      <w:r w:rsidRPr="000A2EA8">
        <w:rPr>
          <w:rFonts w:ascii="Verdana" w:hAnsi="Verdana"/>
        </w:rPr>
        <w:t xml:space="preserve">We are opposed to all forms of unfair and unlawful discrimination. </w:t>
      </w:r>
    </w:p>
    <w:p w14:paraId="532B76A0" w14:textId="77777777" w:rsidR="003A437E" w:rsidRPr="000A2EA8" w:rsidRDefault="003A437E" w:rsidP="003A437E">
      <w:pPr>
        <w:rPr>
          <w:rFonts w:ascii="Verdana" w:hAnsi="Verdana"/>
        </w:rPr>
      </w:pPr>
    </w:p>
    <w:p w14:paraId="4572C91E" w14:textId="77777777" w:rsidR="003A437E" w:rsidRPr="000A2EA8" w:rsidRDefault="003A437E" w:rsidP="003A437E">
      <w:pPr>
        <w:rPr>
          <w:rFonts w:ascii="Verdana" w:hAnsi="Verdana"/>
        </w:rPr>
      </w:pPr>
      <w:r w:rsidRPr="000A2EA8">
        <w:rPr>
          <w:rFonts w:ascii="Verdana" w:hAnsi="Verdana"/>
        </w:rPr>
        <w:t>We recognise that the provision of equa</w:t>
      </w:r>
      <w:r>
        <w:rPr>
          <w:rFonts w:ascii="Verdana" w:hAnsi="Verdana"/>
        </w:rPr>
        <w:t>l opportunities in the Art Club is good</w:t>
      </w:r>
      <w:r w:rsidRPr="000A2EA8">
        <w:rPr>
          <w:rFonts w:ascii="Verdana" w:hAnsi="Verdana"/>
        </w:rPr>
        <w:t xml:space="preserve"> </w:t>
      </w:r>
      <w:r>
        <w:rPr>
          <w:rFonts w:ascii="Verdana" w:hAnsi="Verdana"/>
        </w:rPr>
        <w:t>practice</w:t>
      </w:r>
      <w:r w:rsidRPr="000A2EA8">
        <w:rPr>
          <w:rFonts w:ascii="Verdana" w:hAnsi="Verdana"/>
        </w:rPr>
        <w:t>. Our equal opport</w:t>
      </w:r>
      <w:r>
        <w:rPr>
          <w:rFonts w:ascii="Verdana" w:hAnsi="Verdana"/>
        </w:rPr>
        <w:t>unities policy will help all members and visitors to develop their full potential</w:t>
      </w:r>
      <w:r w:rsidRPr="000A2EA8">
        <w:rPr>
          <w:rFonts w:ascii="Verdana" w:hAnsi="Verdana"/>
        </w:rPr>
        <w:t>.</w:t>
      </w:r>
    </w:p>
    <w:p w14:paraId="5F9A5A70" w14:textId="77777777" w:rsidR="003A437E" w:rsidRPr="000A2EA8" w:rsidRDefault="003A437E" w:rsidP="003A437E">
      <w:pPr>
        <w:rPr>
          <w:rFonts w:ascii="Verdana" w:hAnsi="Verdana"/>
        </w:rPr>
      </w:pPr>
    </w:p>
    <w:p w14:paraId="3F8C7306" w14:textId="77777777" w:rsidR="003A437E" w:rsidRPr="000A2EA8" w:rsidRDefault="003A437E" w:rsidP="003A437E">
      <w:pPr>
        <w:spacing w:after="120"/>
        <w:rPr>
          <w:rFonts w:ascii="Verdana" w:hAnsi="Verdana"/>
          <w:color w:val="000000"/>
        </w:rPr>
      </w:pPr>
      <w:r w:rsidRPr="000A2EA8">
        <w:rPr>
          <w:rFonts w:ascii="Verdana" w:hAnsi="Verdana"/>
          <w:color w:val="000000"/>
        </w:rPr>
        <w:t>We are committed to:</w:t>
      </w:r>
    </w:p>
    <w:p w14:paraId="0A257C15" w14:textId="77777777" w:rsidR="003A437E" w:rsidRPr="000A2EA8" w:rsidRDefault="003A437E" w:rsidP="003A437E">
      <w:pPr>
        <w:numPr>
          <w:ilvl w:val="0"/>
          <w:numId w:val="1"/>
        </w:numPr>
        <w:spacing w:after="120"/>
        <w:rPr>
          <w:rFonts w:ascii="Verdana" w:hAnsi="Verdana"/>
          <w:color w:val="000000"/>
        </w:rPr>
      </w:pPr>
      <w:r w:rsidRPr="000A2EA8">
        <w:rPr>
          <w:rFonts w:ascii="Verdana" w:hAnsi="Verdana"/>
          <w:color w:val="000000"/>
        </w:rPr>
        <w:t xml:space="preserve">preventing direct or indirect discrimination or victimisation. </w:t>
      </w:r>
    </w:p>
    <w:p w14:paraId="5B15EF5E" w14:textId="77777777" w:rsidR="003A437E" w:rsidRPr="000A2EA8" w:rsidRDefault="003A437E" w:rsidP="003A437E">
      <w:pPr>
        <w:numPr>
          <w:ilvl w:val="0"/>
          <w:numId w:val="1"/>
        </w:numPr>
        <w:spacing w:after="120"/>
        <w:rPr>
          <w:rFonts w:ascii="Verdana" w:hAnsi="Verdana"/>
          <w:color w:val="000000"/>
        </w:rPr>
      </w:pPr>
      <w:r w:rsidRPr="000A2EA8">
        <w:rPr>
          <w:rFonts w:ascii="Verdana" w:hAnsi="Verdana"/>
          <w:color w:val="000000"/>
        </w:rPr>
        <w:t xml:space="preserve">promoting equal opportunities for all </w:t>
      </w:r>
    </w:p>
    <w:p w14:paraId="738CDCC3" w14:textId="77777777" w:rsidR="003A437E" w:rsidRPr="000A2EA8" w:rsidRDefault="003A437E" w:rsidP="003A437E">
      <w:pPr>
        <w:numPr>
          <w:ilvl w:val="0"/>
          <w:numId w:val="1"/>
        </w:numPr>
        <w:spacing w:after="120"/>
        <w:rPr>
          <w:rFonts w:ascii="Verdana" w:hAnsi="Verdana"/>
          <w:color w:val="000000"/>
        </w:rPr>
      </w:pPr>
      <w:r w:rsidRPr="000A2EA8">
        <w:rPr>
          <w:rFonts w:ascii="Verdana" w:hAnsi="Verdana"/>
          <w:color w:val="000000"/>
        </w:rPr>
        <w:t>promoti</w:t>
      </w:r>
      <w:r>
        <w:rPr>
          <w:rFonts w:ascii="Verdana" w:hAnsi="Verdana"/>
          <w:color w:val="000000"/>
        </w:rPr>
        <w:t>ng a good and harmonious environment where everyone is</w:t>
      </w:r>
      <w:r w:rsidRPr="000A2EA8">
        <w:rPr>
          <w:rFonts w:ascii="Verdana" w:hAnsi="Verdana"/>
          <w:color w:val="000000"/>
        </w:rPr>
        <w:t xml:space="preserve"> treated with respect and dignity and in which no form of intimidation or harassment will be tolerated. </w:t>
      </w:r>
    </w:p>
    <w:p w14:paraId="7DFE0917" w14:textId="77777777" w:rsidR="003A437E" w:rsidRPr="000A2EA8" w:rsidRDefault="003A437E" w:rsidP="003A437E">
      <w:pPr>
        <w:numPr>
          <w:ilvl w:val="0"/>
          <w:numId w:val="1"/>
        </w:numPr>
        <w:spacing w:after="120"/>
        <w:rPr>
          <w:rFonts w:ascii="Verdana" w:hAnsi="Verdana"/>
          <w:color w:val="000000"/>
        </w:rPr>
      </w:pPr>
      <w:r w:rsidRPr="000A2EA8">
        <w:rPr>
          <w:rFonts w:ascii="Verdana" w:hAnsi="Verdana"/>
          <w:color w:val="000000"/>
        </w:rPr>
        <w:t xml:space="preserve">fulfilling all legal obligations under the relevant legislation and associated codes of practice; and, </w:t>
      </w:r>
    </w:p>
    <w:p w14:paraId="15AFB90F" w14:textId="77777777" w:rsidR="003A437E" w:rsidRPr="000A2EA8" w:rsidRDefault="003A437E" w:rsidP="003A437E">
      <w:pPr>
        <w:numPr>
          <w:ilvl w:val="0"/>
          <w:numId w:val="1"/>
        </w:numPr>
        <w:spacing w:after="120"/>
        <w:rPr>
          <w:rFonts w:ascii="Verdana" w:hAnsi="Verdana"/>
          <w:color w:val="000000"/>
        </w:rPr>
      </w:pPr>
      <w:r w:rsidRPr="000A2EA8">
        <w:rPr>
          <w:rFonts w:ascii="Verdana" w:hAnsi="Verdana"/>
          <w:color w:val="000000"/>
        </w:rPr>
        <w:t>taking any necessary positive or affirmative action</w:t>
      </w:r>
      <w:r>
        <w:rPr>
          <w:rFonts w:ascii="Verdana" w:hAnsi="Verdana"/>
          <w:color w:val="000000"/>
        </w:rPr>
        <w:t>.</w:t>
      </w:r>
    </w:p>
    <w:p w14:paraId="115B381D" w14:textId="77777777" w:rsidR="003A437E" w:rsidRDefault="003A437E" w:rsidP="003A437E">
      <w:pPr>
        <w:pStyle w:val="BodyText2"/>
        <w:spacing w:before="0" w:after="0" w:afterAutospacing="0"/>
        <w:rPr>
          <w:sz w:val="20"/>
          <w:szCs w:val="20"/>
        </w:rPr>
      </w:pPr>
    </w:p>
    <w:p w14:paraId="738464D5" w14:textId="3632B029" w:rsidR="003A437E" w:rsidRDefault="003A437E" w:rsidP="003A437E">
      <w:pPr>
        <w:pStyle w:val="BodyText2"/>
        <w:spacing w:before="0" w:after="0" w:afterAutospacing="0"/>
        <w:rPr>
          <w:sz w:val="20"/>
          <w:szCs w:val="20"/>
        </w:rPr>
      </w:pPr>
      <w:r w:rsidRPr="000A2EA8">
        <w:rPr>
          <w:sz w:val="20"/>
          <w:szCs w:val="20"/>
        </w:rPr>
        <w:t>Breaches of our equal opportunities policy and practic</w:t>
      </w:r>
      <w:r>
        <w:rPr>
          <w:sz w:val="20"/>
          <w:szCs w:val="20"/>
        </w:rPr>
        <w:t>e will be regarded as serious</w:t>
      </w:r>
      <w:r w:rsidRPr="000A2EA8">
        <w:rPr>
          <w:sz w:val="20"/>
          <w:szCs w:val="20"/>
        </w:rPr>
        <w:t xml:space="preserve"> and could lead to disciplinary proceedings.</w:t>
      </w:r>
    </w:p>
    <w:p w14:paraId="519CE19F" w14:textId="77777777" w:rsidR="00E20719" w:rsidRPr="008E6A7C" w:rsidRDefault="00E20719" w:rsidP="003A437E">
      <w:pPr>
        <w:pStyle w:val="BodyText2"/>
        <w:spacing w:before="0" w:after="0" w:afterAutospacing="0"/>
        <w:rPr>
          <w:sz w:val="20"/>
          <w:szCs w:val="20"/>
        </w:rPr>
      </w:pPr>
    </w:p>
    <w:p w14:paraId="391D3757" w14:textId="77777777" w:rsidR="003A437E" w:rsidRDefault="003A437E" w:rsidP="003A437E">
      <w:pPr>
        <w:rPr>
          <w:rStyle w:val="Strong"/>
          <w:rFonts w:ascii="Verdana" w:hAnsi="Verdana"/>
          <w:color w:val="000000"/>
        </w:rPr>
      </w:pPr>
    </w:p>
    <w:p w14:paraId="30E0D71A" w14:textId="77777777" w:rsidR="003A437E" w:rsidRDefault="003A437E" w:rsidP="003A437E">
      <w:pPr>
        <w:spacing w:after="60"/>
        <w:rPr>
          <w:rStyle w:val="Strong"/>
          <w:rFonts w:ascii="Verdana" w:hAnsi="Verdana"/>
          <w:color w:val="000000"/>
        </w:rPr>
      </w:pPr>
      <w:r>
        <w:rPr>
          <w:rStyle w:val="Strong"/>
          <w:rFonts w:ascii="Verdana" w:hAnsi="Verdana"/>
          <w:color w:val="000000"/>
        </w:rPr>
        <w:t>Responsibility</w:t>
      </w:r>
    </w:p>
    <w:p w14:paraId="35611C42" w14:textId="0503EF41" w:rsidR="00DD2367" w:rsidRPr="00850CCB" w:rsidRDefault="003A437E" w:rsidP="003A437E">
      <w:pPr>
        <w:rPr>
          <w:rStyle w:val="Strong"/>
          <w:rFonts w:ascii="Verdana" w:hAnsi="Verdana"/>
          <w:b w:val="0"/>
          <w:color w:val="000000"/>
        </w:rPr>
      </w:pPr>
      <w:r>
        <w:rPr>
          <w:rStyle w:val="Strong"/>
          <w:rFonts w:ascii="Verdana" w:hAnsi="Verdana"/>
          <w:b w:val="0"/>
          <w:color w:val="000000"/>
        </w:rPr>
        <w:t xml:space="preserve">The Board of </w:t>
      </w:r>
      <w:r>
        <w:rPr>
          <w:rFonts w:ascii="Verdana" w:hAnsi="Verdana"/>
        </w:rPr>
        <w:t>Glenrothes Art Club</w:t>
      </w:r>
      <w:r>
        <w:rPr>
          <w:rStyle w:val="Strong"/>
          <w:rFonts w:ascii="Verdana" w:hAnsi="Verdana"/>
          <w:b w:val="0"/>
          <w:color w:val="000000"/>
        </w:rPr>
        <w:t xml:space="preserve"> has overall responsibility for the Equal Opportunities Policy. Responsibility for its implementation is shared by all members of </w:t>
      </w:r>
      <w:r>
        <w:rPr>
          <w:rFonts w:ascii="Verdana" w:hAnsi="Verdana"/>
        </w:rPr>
        <w:t>Glenrothes Art Club and visitors to Glenrothes Art Club</w:t>
      </w:r>
      <w:r>
        <w:rPr>
          <w:rStyle w:val="Strong"/>
          <w:rFonts w:ascii="Verdana" w:hAnsi="Verdana"/>
          <w:b w:val="0"/>
          <w:color w:val="000000"/>
        </w:rPr>
        <w:t>.</w:t>
      </w:r>
    </w:p>
    <w:p w14:paraId="6A78E139" w14:textId="77777777" w:rsidR="00E20719" w:rsidRPr="006B2AAB" w:rsidRDefault="00E20719" w:rsidP="00E20719">
      <w:pPr>
        <w:rPr>
          <w:rFonts w:ascii="Arial" w:hAnsi="Arial" w:cs="Arial"/>
          <w:sz w:val="24"/>
          <w:szCs w:val="24"/>
          <w:lang w:val="en"/>
        </w:rPr>
      </w:pPr>
      <w:r w:rsidRPr="006B2AAB">
        <w:rPr>
          <w:rFonts w:ascii="Arial" w:hAnsi="Arial" w:cs="Arial"/>
          <w:sz w:val="24"/>
          <w:szCs w:val="24"/>
          <w:lang w:val="en"/>
        </w:rPr>
        <w:lastRenderedPageBreak/>
        <w:t>Implementation Date: _____________________</w:t>
      </w:r>
    </w:p>
    <w:p w14:paraId="3A6542F7" w14:textId="77777777" w:rsidR="00E20719" w:rsidRPr="006B2AAB" w:rsidRDefault="00E20719" w:rsidP="00E20719">
      <w:pPr>
        <w:rPr>
          <w:rFonts w:ascii="Arial" w:hAnsi="Arial" w:cs="Arial"/>
          <w:sz w:val="24"/>
          <w:szCs w:val="24"/>
          <w:lang w:val="en"/>
        </w:rPr>
      </w:pPr>
    </w:p>
    <w:p w14:paraId="59C6CFDA" w14:textId="77777777" w:rsidR="00E20719" w:rsidRPr="006B2AAB" w:rsidRDefault="00E20719" w:rsidP="00E20719">
      <w:pPr>
        <w:rPr>
          <w:rFonts w:ascii="Arial" w:hAnsi="Arial" w:cs="Arial"/>
          <w:sz w:val="24"/>
          <w:szCs w:val="24"/>
          <w:lang w:val="en"/>
        </w:rPr>
      </w:pPr>
    </w:p>
    <w:p w14:paraId="3B20BB08" w14:textId="77777777" w:rsidR="00E20719" w:rsidRPr="006B2AAB" w:rsidRDefault="00E20719" w:rsidP="00E20719">
      <w:pPr>
        <w:rPr>
          <w:rFonts w:ascii="Arial" w:hAnsi="Arial" w:cs="Arial"/>
          <w:sz w:val="24"/>
          <w:szCs w:val="24"/>
          <w:lang w:val="en"/>
        </w:rPr>
      </w:pPr>
      <w:r w:rsidRPr="006B2AAB">
        <w:rPr>
          <w:rFonts w:ascii="Arial" w:hAnsi="Arial" w:cs="Arial"/>
          <w:sz w:val="24"/>
          <w:szCs w:val="24"/>
          <w:lang w:val="en"/>
        </w:rPr>
        <w:t>Review Date: ___________________________</w:t>
      </w:r>
    </w:p>
    <w:p w14:paraId="71B3FDC4" w14:textId="77777777" w:rsidR="00E20719" w:rsidRPr="006B2AAB" w:rsidRDefault="00E20719" w:rsidP="00E20719">
      <w:pPr>
        <w:rPr>
          <w:rFonts w:ascii="Arial" w:hAnsi="Arial" w:cs="Arial"/>
          <w:sz w:val="24"/>
          <w:szCs w:val="24"/>
          <w:lang w:val="en"/>
        </w:rPr>
      </w:pPr>
    </w:p>
    <w:p w14:paraId="211B3C92" w14:textId="77777777" w:rsidR="00E20719" w:rsidRPr="006B2AAB" w:rsidRDefault="00E20719" w:rsidP="00E20719">
      <w:pPr>
        <w:rPr>
          <w:rFonts w:ascii="Arial" w:hAnsi="Arial" w:cs="Arial"/>
          <w:sz w:val="24"/>
          <w:szCs w:val="24"/>
          <w:lang w:val="en"/>
        </w:rPr>
      </w:pPr>
    </w:p>
    <w:p w14:paraId="2CEF63F7" w14:textId="77777777" w:rsidR="00E20719" w:rsidRPr="006B2AAB" w:rsidRDefault="00E20719" w:rsidP="00E20719">
      <w:pPr>
        <w:rPr>
          <w:rFonts w:ascii="Arial" w:hAnsi="Arial" w:cs="Arial"/>
          <w:sz w:val="24"/>
          <w:szCs w:val="24"/>
          <w:lang w:val="en"/>
        </w:rPr>
      </w:pPr>
      <w:r w:rsidRPr="006B2AAB">
        <w:rPr>
          <w:rFonts w:ascii="Arial" w:hAnsi="Arial" w:cs="Arial"/>
          <w:sz w:val="24"/>
          <w:szCs w:val="24"/>
          <w:lang w:val="en"/>
        </w:rPr>
        <w:t>Signed: ________________________________</w:t>
      </w:r>
    </w:p>
    <w:p w14:paraId="76DAB3AC" w14:textId="77777777" w:rsidR="00E20719" w:rsidRPr="006B2AAB" w:rsidRDefault="00E20719" w:rsidP="00E20719">
      <w:pPr>
        <w:pStyle w:val="NormalWeb"/>
        <w:spacing w:before="0" w:beforeAutospacing="0" w:after="0" w:afterAutospacing="0"/>
        <w:rPr>
          <w:rFonts w:ascii="Arial" w:eastAsia="Times New Roman" w:hAnsi="Arial" w:cs="Arial"/>
          <w:lang w:eastAsia="en-GB"/>
        </w:rPr>
      </w:pPr>
      <w:r w:rsidRPr="006B2AAB">
        <w:rPr>
          <w:rFonts w:ascii="Arial" w:eastAsia="Times New Roman" w:hAnsi="Arial" w:cs="Arial"/>
          <w:lang w:eastAsia="en-GB"/>
        </w:rPr>
        <w:tab/>
        <w:t>(for and on behalf of the Board)</w:t>
      </w:r>
    </w:p>
    <w:p w14:paraId="3F2BCF7C" w14:textId="77777777" w:rsidR="00E20719" w:rsidRPr="006B2AAB" w:rsidRDefault="00E20719" w:rsidP="00E20719">
      <w:pPr>
        <w:rPr>
          <w:rFonts w:ascii="Arial" w:hAnsi="Arial" w:cs="Arial"/>
        </w:rPr>
      </w:pPr>
    </w:p>
    <w:p w14:paraId="0EC3A795" w14:textId="77777777" w:rsidR="00E20719" w:rsidRPr="006B2AAB" w:rsidRDefault="00E20719" w:rsidP="00E20719">
      <w:pPr>
        <w:rPr>
          <w:rFonts w:ascii="Arial" w:hAnsi="Arial" w:cs="Arial"/>
          <w:sz w:val="24"/>
          <w:szCs w:val="24"/>
        </w:rPr>
      </w:pPr>
    </w:p>
    <w:p w14:paraId="6519EFF4" w14:textId="77777777" w:rsidR="003A437E" w:rsidRPr="004C5DB1" w:rsidRDefault="003A437E" w:rsidP="003A437E">
      <w:pPr>
        <w:rPr>
          <w:rStyle w:val="Strong"/>
          <w:rFonts w:ascii="Verdana" w:hAnsi="Verdana"/>
          <w:b w:val="0"/>
          <w:color w:val="000000"/>
        </w:rPr>
      </w:pPr>
    </w:p>
    <w:p w14:paraId="3CC64CBF" w14:textId="77777777" w:rsidR="00573F46" w:rsidRPr="00573F46"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Visit our website:</w:t>
      </w:r>
      <w:r w:rsidRPr="00573F46">
        <w:rPr>
          <w:rStyle w:val="apple-converted-space"/>
          <w:rFonts w:ascii="Tahoma" w:hAnsi="Tahoma" w:cs="Tahoma"/>
          <w:color w:val="222222"/>
          <w:sz w:val="24"/>
          <w:szCs w:val="24"/>
        </w:rPr>
        <w:t> </w:t>
      </w:r>
      <w:hyperlink r:id="rId8" w:tgtFrame="_blank" w:history="1">
        <w:r w:rsidRPr="00573F46">
          <w:rPr>
            <w:rStyle w:val="Hyperlink"/>
            <w:rFonts w:ascii="Tahoma" w:hAnsi="Tahoma" w:cs="Tahoma"/>
            <w:color w:val="1155CC"/>
            <w:sz w:val="24"/>
            <w:szCs w:val="24"/>
          </w:rPr>
          <w:t>www.glenrothesartclub.org.uk</w:t>
        </w:r>
      </w:hyperlink>
    </w:p>
    <w:p w14:paraId="1E7B0040" w14:textId="2DEE7794" w:rsidR="00573F46" w:rsidRPr="00573F46" w:rsidRDefault="00573F46" w:rsidP="00573F46">
      <w:pPr>
        <w:shd w:val="clear" w:color="auto" w:fill="FFFFFF"/>
        <w:rPr>
          <w:rFonts w:ascii="Tahoma" w:hAnsi="Tahoma" w:cs="Tahoma"/>
          <w:color w:val="222222"/>
          <w:sz w:val="24"/>
          <w:szCs w:val="24"/>
        </w:rPr>
      </w:pPr>
      <w:r w:rsidRPr="00573F46">
        <w:rPr>
          <w:rFonts w:ascii="Tahoma" w:hAnsi="Tahoma" w:cs="Tahoma"/>
          <w:color w:val="222222"/>
          <w:sz w:val="24"/>
          <w:szCs w:val="24"/>
        </w:rPr>
        <w:t>Facebook: </w:t>
      </w:r>
      <w:hyperlink r:id="rId9" w:tgtFrame="_blank" w:history="1">
        <w:r w:rsidRPr="00573F46">
          <w:rPr>
            <w:rStyle w:val="Hyperlink"/>
            <w:rFonts w:ascii="Tahoma" w:hAnsi="Tahoma" w:cs="Tahoma"/>
            <w:color w:val="1155CC"/>
            <w:sz w:val="24"/>
            <w:szCs w:val="24"/>
          </w:rPr>
          <w:t>Glenrothes Art Club</w:t>
        </w:r>
      </w:hyperlink>
    </w:p>
    <w:p w14:paraId="2E6E679E" w14:textId="77777777" w:rsidR="00E20719" w:rsidRDefault="00573F46" w:rsidP="00573F46">
      <w:pPr>
        <w:shd w:val="clear" w:color="auto" w:fill="FFFFFF"/>
        <w:rPr>
          <w:rStyle w:val="Hyperlink"/>
          <w:rFonts w:ascii="Tahoma" w:hAnsi="Tahoma" w:cs="Tahoma"/>
          <w:b/>
          <w:bCs/>
          <w:color w:val="66757F"/>
          <w:sz w:val="24"/>
          <w:szCs w:val="24"/>
        </w:rPr>
      </w:pPr>
      <w:r w:rsidRPr="00573F46">
        <w:rPr>
          <w:rFonts w:ascii="Tahoma" w:hAnsi="Tahoma" w:cs="Tahoma"/>
          <w:color w:val="222222"/>
          <w:sz w:val="24"/>
          <w:szCs w:val="24"/>
        </w:rPr>
        <w:t>Twitter: </w:t>
      </w:r>
      <w:hyperlink r:id="rId10" w:tgtFrame="_blank" w:history="1">
        <w:r w:rsidRPr="00573F46">
          <w:rPr>
            <w:rStyle w:val="Hyperlink"/>
            <w:rFonts w:ascii="Tahoma" w:hAnsi="Tahoma" w:cs="Tahoma"/>
            <w:b/>
            <w:bCs/>
            <w:color w:val="66757F"/>
            <w:sz w:val="24"/>
            <w:szCs w:val="24"/>
          </w:rPr>
          <w:t>@GlenrothArtClub</w:t>
        </w:r>
      </w:hyperlink>
    </w:p>
    <w:p w14:paraId="330DA09C" w14:textId="77777777" w:rsidR="00E20719" w:rsidRDefault="00E20719" w:rsidP="00573F46">
      <w:pPr>
        <w:shd w:val="clear" w:color="auto" w:fill="FFFFFF"/>
        <w:rPr>
          <w:rStyle w:val="Hyperlink"/>
          <w:rFonts w:ascii="Tahoma" w:hAnsi="Tahoma" w:cs="Tahoma"/>
          <w:b/>
          <w:bCs/>
          <w:color w:val="66757F"/>
          <w:sz w:val="24"/>
          <w:szCs w:val="24"/>
        </w:rPr>
      </w:pPr>
    </w:p>
    <w:p w14:paraId="5A9BBD93" w14:textId="77777777" w:rsidR="00E20719" w:rsidRDefault="00E20719" w:rsidP="00573F46">
      <w:pPr>
        <w:shd w:val="clear" w:color="auto" w:fill="FFFFFF"/>
        <w:rPr>
          <w:rStyle w:val="Hyperlink"/>
          <w:rFonts w:ascii="Tahoma" w:hAnsi="Tahoma" w:cs="Tahoma"/>
          <w:b/>
          <w:bCs/>
          <w:color w:val="66757F"/>
          <w:sz w:val="24"/>
          <w:szCs w:val="24"/>
        </w:rPr>
      </w:pPr>
    </w:p>
    <w:p w14:paraId="4706720A" w14:textId="77777777" w:rsidR="00E20719" w:rsidRDefault="00E20719" w:rsidP="00573F46">
      <w:pPr>
        <w:shd w:val="clear" w:color="auto" w:fill="FFFFFF"/>
        <w:rPr>
          <w:rStyle w:val="Hyperlink"/>
          <w:rFonts w:ascii="Tahoma" w:hAnsi="Tahoma" w:cs="Tahoma"/>
          <w:b/>
          <w:bCs/>
          <w:color w:val="66757F"/>
          <w:sz w:val="24"/>
          <w:szCs w:val="24"/>
        </w:rPr>
      </w:pPr>
    </w:p>
    <w:p w14:paraId="6FC547F3" w14:textId="23C49149" w:rsidR="00573F46" w:rsidRPr="00573F46" w:rsidRDefault="00E20719" w:rsidP="00E20719">
      <w:pPr>
        <w:shd w:val="clear" w:color="auto" w:fill="FFFFFF"/>
        <w:ind w:left="5760" w:firstLine="720"/>
        <w:rPr>
          <w:rFonts w:ascii="Tahoma" w:hAnsi="Tahoma" w:cs="Tahoma"/>
          <w:color w:val="222222"/>
          <w:sz w:val="24"/>
          <w:szCs w:val="24"/>
        </w:rPr>
      </w:pPr>
      <w:r>
        <w:rPr>
          <w:rFonts w:ascii="Tahoma" w:hAnsi="Tahoma" w:cs="Tahoma"/>
          <w:noProof/>
          <w:color w:val="222222"/>
          <w:sz w:val="24"/>
          <w:szCs w:val="24"/>
        </w:rPr>
        <w:drawing>
          <wp:inline distT="0" distB="0" distL="0" distR="0" wp14:anchorId="61BC80B3" wp14:editId="51A688E8">
            <wp:extent cx="1425677" cy="1425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9637" cy="1429637"/>
                    </a:xfrm>
                    <a:prstGeom prst="rect">
                      <a:avLst/>
                    </a:prstGeom>
                  </pic:spPr>
                </pic:pic>
              </a:graphicData>
            </a:graphic>
          </wp:inline>
        </w:drawing>
      </w:r>
    </w:p>
    <w:p w14:paraId="7E663806" w14:textId="77777777" w:rsidR="00E86C07" w:rsidRDefault="00E86C07" w:rsidP="00573F46">
      <w:pPr>
        <w:shd w:val="clear" w:color="auto" w:fill="FFFFFF"/>
        <w:rPr>
          <w:rFonts w:ascii="Tahoma" w:hAnsi="Tahoma" w:cs="Tahoma"/>
          <w:color w:val="222222"/>
          <w:sz w:val="24"/>
          <w:szCs w:val="24"/>
        </w:rPr>
      </w:pPr>
    </w:p>
    <w:p w14:paraId="32803D09" w14:textId="6D1ECBE6" w:rsidR="00A8082D" w:rsidRPr="00573F46" w:rsidRDefault="00A8082D" w:rsidP="00E232CC">
      <w:pPr>
        <w:shd w:val="clear" w:color="auto" w:fill="FFFFFF"/>
        <w:ind w:left="7200" w:firstLine="720"/>
        <w:rPr>
          <w:rFonts w:ascii="Tahoma" w:hAnsi="Tahoma" w:cs="Tahoma"/>
          <w:color w:val="222222"/>
          <w:sz w:val="24"/>
          <w:szCs w:val="24"/>
        </w:rPr>
      </w:pPr>
    </w:p>
    <w:sectPr w:rsidR="00A8082D" w:rsidRPr="00573F46" w:rsidSect="00833A8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A5FE" w14:textId="77777777" w:rsidR="009654D7" w:rsidRDefault="009654D7" w:rsidP="00620002">
      <w:r>
        <w:separator/>
      </w:r>
    </w:p>
  </w:endnote>
  <w:endnote w:type="continuationSeparator" w:id="0">
    <w:p w14:paraId="078A6B72" w14:textId="77777777" w:rsidR="009654D7" w:rsidRDefault="009654D7" w:rsidP="0062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60"/>
    </w:tblGrid>
    <w:tr w:rsidR="00520A65" w14:paraId="571C0A52" w14:textId="77777777">
      <w:trPr>
        <w:trHeight w:val="10166"/>
      </w:trPr>
      <w:tc>
        <w:tcPr>
          <w:tcW w:w="498" w:type="dxa"/>
          <w:tcBorders>
            <w:bottom w:val="single" w:sz="4" w:space="0" w:color="auto"/>
          </w:tcBorders>
          <w:textDirection w:val="btLr"/>
        </w:tcPr>
        <w:p w14:paraId="5E9D6441" w14:textId="77777777" w:rsidR="00520A65" w:rsidRDefault="00520A65">
          <w:pPr>
            <w:pStyle w:val="Header"/>
            <w:ind w:left="113" w:right="113"/>
          </w:pPr>
          <w:r>
            <w:t>www.glenrothesartclub.org.uk</w:t>
          </w:r>
        </w:p>
      </w:tc>
    </w:tr>
    <w:tr w:rsidR="00520A65" w14:paraId="407379E8" w14:textId="77777777">
      <w:tc>
        <w:tcPr>
          <w:tcW w:w="498" w:type="dxa"/>
          <w:tcBorders>
            <w:top w:val="single" w:sz="4" w:space="0" w:color="auto"/>
          </w:tcBorders>
        </w:tcPr>
        <w:p w14:paraId="69C4DD87" w14:textId="77777777" w:rsidR="00520A65" w:rsidRDefault="00520A65">
          <w:pPr>
            <w:pStyle w:val="Footer"/>
          </w:pPr>
          <w:r>
            <w:fldChar w:fldCharType="begin"/>
          </w:r>
          <w:r>
            <w:instrText xml:space="preserve"> PAGE   \* MERGEFORMAT </w:instrText>
          </w:r>
          <w:r>
            <w:fldChar w:fldCharType="separate"/>
          </w:r>
          <w:r w:rsidR="00FC3037" w:rsidRPr="00FC3037">
            <w:rPr>
              <w:noProof/>
              <w:color w:val="4F81BD" w:themeColor="accent1"/>
              <w:sz w:val="40"/>
              <w:szCs w:val="40"/>
            </w:rPr>
            <w:t>1</w:t>
          </w:r>
          <w:r>
            <w:rPr>
              <w:noProof/>
              <w:color w:val="4F81BD" w:themeColor="accent1"/>
              <w:sz w:val="40"/>
              <w:szCs w:val="40"/>
            </w:rPr>
            <w:fldChar w:fldCharType="end"/>
          </w:r>
        </w:p>
      </w:tc>
    </w:tr>
    <w:tr w:rsidR="00520A65" w14:paraId="2D35D06E" w14:textId="77777777">
      <w:trPr>
        <w:trHeight w:val="768"/>
      </w:trPr>
      <w:tc>
        <w:tcPr>
          <w:tcW w:w="498" w:type="dxa"/>
        </w:tcPr>
        <w:p w14:paraId="29188868" w14:textId="77777777" w:rsidR="00520A65" w:rsidRDefault="00520A65">
          <w:pPr>
            <w:pStyle w:val="Header"/>
          </w:pPr>
        </w:p>
      </w:tc>
    </w:tr>
  </w:tbl>
  <w:p w14:paraId="0489CCDA" w14:textId="77777777" w:rsidR="00520A65" w:rsidRDefault="0052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1C865" w14:textId="77777777" w:rsidR="009654D7" w:rsidRDefault="009654D7" w:rsidP="00620002">
      <w:r>
        <w:separator/>
      </w:r>
    </w:p>
  </w:footnote>
  <w:footnote w:type="continuationSeparator" w:id="0">
    <w:p w14:paraId="1C2E43A6" w14:textId="77777777" w:rsidR="009654D7" w:rsidRDefault="009654D7" w:rsidP="00620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E3A4B"/>
    <w:multiLevelType w:val="multilevel"/>
    <w:tmpl w:val="134A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BD0"/>
    <w:rsid w:val="0001028E"/>
    <w:rsid w:val="00015805"/>
    <w:rsid w:val="000209A5"/>
    <w:rsid w:val="00020B88"/>
    <w:rsid w:val="000A65E5"/>
    <w:rsid w:val="00165E3F"/>
    <w:rsid w:val="003A437E"/>
    <w:rsid w:val="003B77B3"/>
    <w:rsid w:val="004440B8"/>
    <w:rsid w:val="0044481D"/>
    <w:rsid w:val="004F2406"/>
    <w:rsid w:val="00520A65"/>
    <w:rsid w:val="0056569F"/>
    <w:rsid w:val="00573F46"/>
    <w:rsid w:val="005C4052"/>
    <w:rsid w:val="00620002"/>
    <w:rsid w:val="00717DB9"/>
    <w:rsid w:val="00807D79"/>
    <w:rsid w:val="00833A8B"/>
    <w:rsid w:val="00853F9F"/>
    <w:rsid w:val="00862B78"/>
    <w:rsid w:val="008D39BF"/>
    <w:rsid w:val="009654D7"/>
    <w:rsid w:val="00994A5A"/>
    <w:rsid w:val="00A0595C"/>
    <w:rsid w:val="00A2187D"/>
    <w:rsid w:val="00A8082D"/>
    <w:rsid w:val="00B85BA8"/>
    <w:rsid w:val="00CC4B23"/>
    <w:rsid w:val="00D10BD0"/>
    <w:rsid w:val="00D30628"/>
    <w:rsid w:val="00D37D41"/>
    <w:rsid w:val="00DA6EAB"/>
    <w:rsid w:val="00DD2367"/>
    <w:rsid w:val="00E20719"/>
    <w:rsid w:val="00E232CC"/>
    <w:rsid w:val="00E25794"/>
    <w:rsid w:val="00E86C07"/>
    <w:rsid w:val="00EB2C82"/>
    <w:rsid w:val="00F2277B"/>
    <w:rsid w:val="00FC3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F1FD11"/>
  <w15:docId w15:val="{7FA9E086-C927-43B8-9E54-4850C247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9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56569F"/>
    <w:pPr>
      <w:keepNext/>
      <w:jc w:val="right"/>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69F"/>
    <w:rPr>
      <w:rFonts w:ascii="Tahoma" w:eastAsia="Times New Roman" w:hAnsi="Tahoma" w:cs="Times New Roman"/>
      <w:sz w:val="28"/>
      <w:szCs w:val="20"/>
      <w:lang w:eastAsia="en-GB"/>
    </w:rPr>
  </w:style>
  <w:style w:type="paragraph" w:styleId="BalloonText">
    <w:name w:val="Balloon Text"/>
    <w:basedOn w:val="Normal"/>
    <w:link w:val="BalloonTextChar"/>
    <w:uiPriority w:val="99"/>
    <w:semiHidden/>
    <w:unhideWhenUsed/>
    <w:rsid w:val="0056569F"/>
    <w:rPr>
      <w:rFonts w:ascii="Tahoma" w:hAnsi="Tahoma" w:cs="Tahoma"/>
      <w:sz w:val="16"/>
      <w:szCs w:val="16"/>
    </w:rPr>
  </w:style>
  <w:style w:type="character" w:customStyle="1" w:styleId="BalloonTextChar">
    <w:name w:val="Balloon Text Char"/>
    <w:basedOn w:val="DefaultParagraphFont"/>
    <w:link w:val="BalloonText"/>
    <w:uiPriority w:val="99"/>
    <w:semiHidden/>
    <w:rsid w:val="0056569F"/>
    <w:rPr>
      <w:rFonts w:ascii="Tahoma" w:eastAsia="Times New Roman" w:hAnsi="Tahoma" w:cs="Tahoma"/>
      <w:sz w:val="16"/>
      <w:szCs w:val="16"/>
      <w:lang w:eastAsia="en-GB"/>
    </w:rPr>
  </w:style>
  <w:style w:type="character" w:styleId="Hyperlink">
    <w:name w:val="Hyperlink"/>
    <w:basedOn w:val="DefaultParagraphFont"/>
    <w:uiPriority w:val="99"/>
    <w:unhideWhenUsed/>
    <w:rsid w:val="0056569F"/>
    <w:rPr>
      <w:color w:val="0000FF" w:themeColor="hyperlink"/>
      <w:u w:val="single"/>
    </w:rPr>
  </w:style>
  <w:style w:type="paragraph" w:styleId="Header">
    <w:name w:val="header"/>
    <w:basedOn w:val="Normal"/>
    <w:link w:val="HeaderChar"/>
    <w:uiPriority w:val="99"/>
    <w:unhideWhenUsed/>
    <w:rsid w:val="00620002"/>
    <w:pPr>
      <w:tabs>
        <w:tab w:val="center" w:pos="4513"/>
        <w:tab w:val="right" w:pos="9026"/>
      </w:tabs>
    </w:pPr>
  </w:style>
  <w:style w:type="character" w:customStyle="1" w:styleId="HeaderChar">
    <w:name w:val="Header Char"/>
    <w:basedOn w:val="DefaultParagraphFont"/>
    <w:link w:val="Header"/>
    <w:uiPriority w:val="99"/>
    <w:rsid w:val="0062000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620002"/>
    <w:pPr>
      <w:tabs>
        <w:tab w:val="center" w:pos="4513"/>
        <w:tab w:val="right" w:pos="9026"/>
      </w:tabs>
    </w:pPr>
  </w:style>
  <w:style w:type="character" w:customStyle="1" w:styleId="FooterChar">
    <w:name w:val="Footer Char"/>
    <w:basedOn w:val="DefaultParagraphFont"/>
    <w:link w:val="Footer"/>
    <w:uiPriority w:val="99"/>
    <w:rsid w:val="00620002"/>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573F46"/>
  </w:style>
  <w:style w:type="character" w:styleId="Strong">
    <w:name w:val="Strong"/>
    <w:qFormat/>
    <w:rsid w:val="003A437E"/>
    <w:rPr>
      <w:b/>
      <w:bCs/>
    </w:rPr>
  </w:style>
  <w:style w:type="paragraph" w:styleId="BodyText2">
    <w:name w:val="Body Text 2"/>
    <w:basedOn w:val="Normal"/>
    <w:link w:val="BodyText2Char"/>
    <w:rsid w:val="003A437E"/>
    <w:pPr>
      <w:spacing w:before="75" w:after="100" w:afterAutospacing="1"/>
    </w:pPr>
    <w:rPr>
      <w:rFonts w:ascii="Verdana" w:hAnsi="Verdana"/>
      <w:color w:val="000000"/>
      <w:sz w:val="24"/>
      <w:szCs w:val="24"/>
    </w:rPr>
  </w:style>
  <w:style w:type="character" w:customStyle="1" w:styleId="BodyText2Char">
    <w:name w:val="Body Text 2 Char"/>
    <w:basedOn w:val="DefaultParagraphFont"/>
    <w:link w:val="BodyText2"/>
    <w:rsid w:val="003A437E"/>
    <w:rPr>
      <w:rFonts w:ascii="Verdana" w:eastAsia="Times New Roman" w:hAnsi="Verdana" w:cs="Times New Roman"/>
      <w:color w:val="000000"/>
      <w:sz w:val="24"/>
      <w:szCs w:val="24"/>
      <w:lang w:eastAsia="en-GB"/>
    </w:rPr>
  </w:style>
  <w:style w:type="paragraph" w:styleId="NormalWeb">
    <w:name w:val="Normal (Web)"/>
    <w:basedOn w:val="Normal"/>
    <w:rsid w:val="00E20719"/>
    <w:pPr>
      <w:spacing w:before="100" w:beforeAutospacing="1" w:after="100" w:afterAutospacing="1"/>
    </w:pPr>
    <w:rPr>
      <w:rFonts w:ascii="Arial Unicode MS" w:eastAsia="Arial Unicode MS" w:hAnsi="Arial Unicode MS" w:cs="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1170">
      <w:bodyDiv w:val="1"/>
      <w:marLeft w:val="0"/>
      <w:marRight w:val="0"/>
      <w:marTop w:val="0"/>
      <w:marBottom w:val="0"/>
      <w:divBdr>
        <w:top w:val="none" w:sz="0" w:space="0" w:color="auto"/>
        <w:left w:val="none" w:sz="0" w:space="0" w:color="auto"/>
        <w:bottom w:val="none" w:sz="0" w:space="0" w:color="auto"/>
        <w:right w:val="none" w:sz="0" w:space="0" w:color="auto"/>
      </w:divBdr>
    </w:div>
    <w:div w:id="1008945361">
      <w:bodyDiv w:val="1"/>
      <w:marLeft w:val="0"/>
      <w:marRight w:val="0"/>
      <w:marTop w:val="0"/>
      <w:marBottom w:val="0"/>
      <w:divBdr>
        <w:top w:val="none" w:sz="0" w:space="0" w:color="auto"/>
        <w:left w:val="none" w:sz="0" w:space="0" w:color="auto"/>
        <w:bottom w:val="none" w:sz="0" w:space="0" w:color="auto"/>
        <w:right w:val="none" w:sz="0" w:space="0" w:color="auto"/>
      </w:divBdr>
      <w:divsChild>
        <w:div w:id="1044212467">
          <w:marLeft w:val="0"/>
          <w:marRight w:val="0"/>
          <w:marTop w:val="0"/>
          <w:marBottom w:val="0"/>
          <w:divBdr>
            <w:top w:val="none" w:sz="0" w:space="0" w:color="auto"/>
            <w:left w:val="none" w:sz="0" w:space="0" w:color="auto"/>
            <w:bottom w:val="none" w:sz="0" w:space="0" w:color="auto"/>
            <w:right w:val="none" w:sz="0" w:space="0" w:color="auto"/>
          </w:divBdr>
        </w:div>
        <w:div w:id="626620248">
          <w:marLeft w:val="0"/>
          <w:marRight w:val="0"/>
          <w:marTop w:val="0"/>
          <w:marBottom w:val="0"/>
          <w:divBdr>
            <w:top w:val="none" w:sz="0" w:space="0" w:color="auto"/>
            <w:left w:val="none" w:sz="0" w:space="0" w:color="auto"/>
            <w:bottom w:val="none" w:sz="0" w:space="0" w:color="auto"/>
            <w:right w:val="none" w:sz="0" w:space="0" w:color="auto"/>
          </w:divBdr>
        </w:div>
        <w:div w:id="516771556">
          <w:marLeft w:val="0"/>
          <w:marRight w:val="0"/>
          <w:marTop w:val="0"/>
          <w:marBottom w:val="0"/>
          <w:divBdr>
            <w:top w:val="none" w:sz="0" w:space="0" w:color="auto"/>
            <w:left w:val="none" w:sz="0" w:space="0" w:color="auto"/>
            <w:bottom w:val="none" w:sz="0" w:space="0" w:color="auto"/>
            <w:right w:val="none" w:sz="0" w:space="0" w:color="auto"/>
          </w:divBdr>
        </w:div>
        <w:div w:id="668673580">
          <w:marLeft w:val="0"/>
          <w:marRight w:val="0"/>
          <w:marTop w:val="0"/>
          <w:marBottom w:val="0"/>
          <w:divBdr>
            <w:top w:val="none" w:sz="0" w:space="0" w:color="auto"/>
            <w:left w:val="none" w:sz="0" w:space="0" w:color="auto"/>
            <w:bottom w:val="none" w:sz="0" w:space="0" w:color="auto"/>
            <w:right w:val="none" w:sz="0" w:space="0" w:color="auto"/>
          </w:divBdr>
        </w:div>
        <w:div w:id="133842116">
          <w:marLeft w:val="0"/>
          <w:marRight w:val="0"/>
          <w:marTop w:val="0"/>
          <w:marBottom w:val="0"/>
          <w:divBdr>
            <w:top w:val="none" w:sz="0" w:space="0" w:color="auto"/>
            <w:left w:val="none" w:sz="0" w:space="0" w:color="auto"/>
            <w:bottom w:val="none" w:sz="0" w:space="0" w:color="auto"/>
            <w:right w:val="none" w:sz="0" w:space="0" w:color="auto"/>
          </w:divBdr>
        </w:div>
        <w:div w:id="518158988">
          <w:marLeft w:val="0"/>
          <w:marRight w:val="0"/>
          <w:marTop w:val="0"/>
          <w:marBottom w:val="0"/>
          <w:divBdr>
            <w:top w:val="none" w:sz="0" w:space="0" w:color="auto"/>
            <w:left w:val="none" w:sz="0" w:space="0" w:color="auto"/>
            <w:bottom w:val="none" w:sz="0" w:space="0" w:color="auto"/>
            <w:right w:val="none" w:sz="0" w:space="0" w:color="auto"/>
          </w:divBdr>
        </w:div>
        <w:div w:id="108668855">
          <w:marLeft w:val="0"/>
          <w:marRight w:val="0"/>
          <w:marTop w:val="0"/>
          <w:marBottom w:val="0"/>
          <w:divBdr>
            <w:top w:val="none" w:sz="0" w:space="0" w:color="auto"/>
            <w:left w:val="none" w:sz="0" w:space="0" w:color="auto"/>
            <w:bottom w:val="none" w:sz="0" w:space="0" w:color="auto"/>
            <w:right w:val="none" w:sz="0" w:space="0" w:color="auto"/>
          </w:divBdr>
        </w:div>
        <w:div w:id="892279041">
          <w:marLeft w:val="0"/>
          <w:marRight w:val="0"/>
          <w:marTop w:val="0"/>
          <w:marBottom w:val="0"/>
          <w:divBdr>
            <w:top w:val="none" w:sz="0" w:space="0" w:color="auto"/>
            <w:left w:val="none" w:sz="0" w:space="0" w:color="auto"/>
            <w:bottom w:val="none" w:sz="0" w:space="0" w:color="auto"/>
            <w:right w:val="none" w:sz="0" w:space="0" w:color="auto"/>
          </w:divBdr>
        </w:div>
        <w:div w:id="1155611946">
          <w:marLeft w:val="0"/>
          <w:marRight w:val="0"/>
          <w:marTop w:val="0"/>
          <w:marBottom w:val="0"/>
          <w:divBdr>
            <w:top w:val="none" w:sz="0" w:space="0" w:color="auto"/>
            <w:left w:val="none" w:sz="0" w:space="0" w:color="auto"/>
            <w:bottom w:val="none" w:sz="0" w:space="0" w:color="auto"/>
            <w:right w:val="none" w:sz="0" w:space="0" w:color="auto"/>
          </w:divBdr>
        </w:div>
        <w:div w:id="278996567">
          <w:marLeft w:val="0"/>
          <w:marRight w:val="0"/>
          <w:marTop w:val="0"/>
          <w:marBottom w:val="0"/>
          <w:divBdr>
            <w:top w:val="none" w:sz="0" w:space="0" w:color="auto"/>
            <w:left w:val="none" w:sz="0" w:space="0" w:color="auto"/>
            <w:bottom w:val="none" w:sz="0" w:space="0" w:color="auto"/>
            <w:right w:val="none" w:sz="0" w:space="0" w:color="auto"/>
          </w:divBdr>
        </w:div>
        <w:div w:id="1695569197">
          <w:marLeft w:val="0"/>
          <w:marRight w:val="0"/>
          <w:marTop w:val="0"/>
          <w:marBottom w:val="0"/>
          <w:divBdr>
            <w:top w:val="none" w:sz="0" w:space="0" w:color="auto"/>
            <w:left w:val="none" w:sz="0" w:space="0" w:color="auto"/>
            <w:bottom w:val="none" w:sz="0" w:space="0" w:color="auto"/>
            <w:right w:val="none" w:sz="0" w:space="0" w:color="auto"/>
          </w:divBdr>
        </w:div>
        <w:div w:id="891430980">
          <w:marLeft w:val="0"/>
          <w:marRight w:val="0"/>
          <w:marTop w:val="0"/>
          <w:marBottom w:val="0"/>
          <w:divBdr>
            <w:top w:val="none" w:sz="0" w:space="0" w:color="auto"/>
            <w:left w:val="none" w:sz="0" w:space="0" w:color="auto"/>
            <w:bottom w:val="none" w:sz="0" w:space="0" w:color="auto"/>
            <w:right w:val="none" w:sz="0" w:space="0" w:color="auto"/>
          </w:divBdr>
        </w:div>
        <w:div w:id="1434856767">
          <w:marLeft w:val="0"/>
          <w:marRight w:val="0"/>
          <w:marTop w:val="0"/>
          <w:marBottom w:val="0"/>
          <w:divBdr>
            <w:top w:val="none" w:sz="0" w:space="0" w:color="auto"/>
            <w:left w:val="none" w:sz="0" w:space="0" w:color="auto"/>
            <w:bottom w:val="none" w:sz="0" w:space="0" w:color="auto"/>
            <w:right w:val="none" w:sz="0" w:space="0" w:color="auto"/>
          </w:divBdr>
        </w:div>
        <w:div w:id="1616642907">
          <w:marLeft w:val="0"/>
          <w:marRight w:val="0"/>
          <w:marTop w:val="0"/>
          <w:marBottom w:val="0"/>
          <w:divBdr>
            <w:top w:val="none" w:sz="0" w:space="0" w:color="auto"/>
            <w:left w:val="none" w:sz="0" w:space="0" w:color="auto"/>
            <w:bottom w:val="none" w:sz="0" w:space="0" w:color="auto"/>
            <w:right w:val="none" w:sz="0" w:space="0" w:color="auto"/>
          </w:divBdr>
          <w:divsChild>
            <w:div w:id="1905139894">
              <w:marLeft w:val="0"/>
              <w:marRight w:val="0"/>
              <w:marTop w:val="0"/>
              <w:marBottom w:val="0"/>
              <w:divBdr>
                <w:top w:val="none" w:sz="0" w:space="0" w:color="auto"/>
                <w:left w:val="none" w:sz="0" w:space="0" w:color="auto"/>
                <w:bottom w:val="none" w:sz="0" w:space="0" w:color="auto"/>
                <w:right w:val="none" w:sz="0" w:space="0" w:color="auto"/>
              </w:divBdr>
            </w:div>
            <w:div w:id="1709574080">
              <w:marLeft w:val="0"/>
              <w:marRight w:val="0"/>
              <w:marTop w:val="0"/>
              <w:marBottom w:val="0"/>
              <w:divBdr>
                <w:top w:val="none" w:sz="0" w:space="0" w:color="auto"/>
                <w:left w:val="none" w:sz="0" w:space="0" w:color="auto"/>
                <w:bottom w:val="none" w:sz="0" w:space="0" w:color="auto"/>
                <w:right w:val="none" w:sz="0" w:space="0" w:color="auto"/>
              </w:divBdr>
              <w:divsChild>
                <w:div w:id="211578433">
                  <w:marLeft w:val="0"/>
                  <w:marRight w:val="0"/>
                  <w:marTop w:val="0"/>
                  <w:marBottom w:val="0"/>
                  <w:divBdr>
                    <w:top w:val="none" w:sz="0" w:space="0" w:color="auto"/>
                    <w:left w:val="none" w:sz="0" w:space="0" w:color="auto"/>
                    <w:bottom w:val="none" w:sz="0" w:space="0" w:color="auto"/>
                    <w:right w:val="none" w:sz="0" w:space="0" w:color="auto"/>
                  </w:divBdr>
                  <w:divsChild>
                    <w:div w:id="1417241971">
                      <w:marLeft w:val="0"/>
                      <w:marRight w:val="0"/>
                      <w:marTop w:val="0"/>
                      <w:marBottom w:val="0"/>
                      <w:divBdr>
                        <w:top w:val="none" w:sz="0" w:space="0" w:color="auto"/>
                        <w:left w:val="none" w:sz="0" w:space="0" w:color="auto"/>
                        <w:bottom w:val="none" w:sz="0" w:space="0" w:color="auto"/>
                        <w:right w:val="none" w:sz="0" w:space="0" w:color="auto"/>
                      </w:divBdr>
                      <w:divsChild>
                        <w:div w:id="697463111">
                          <w:marLeft w:val="0"/>
                          <w:marRight w:val="0"/>
                          <w:marTop w:val="0"/>
                          <w:marBottom w:val="0"/>
                          <w:divBdr>
                            <w:top w:val="none" w:sz="0" w:space="0" w:color="auto"/>
                            <w:left w:val="none" w:sz="0" w:space="0" w:color="auto"/>
                            <w:bottom w:val="none" w:sz="0" w:space="0" w:color="auto"/>
                            <w:right w:val="none" w:sz="0" w:space="0" w:color="auto"/>
                          </w:divBdr>
                          <w:divsChild>
                            <w:div w:id="61489597">
                              <w:marLeft w:val="0"/>
                              <w:marRight w:val="0"/>
                              <w:marTop w:val="0"/>
                              <w:marBottom w:val="0"/>
                              <w:divBdr>
                                <w:top w:val="none" w:sz="0" w:space="0" w:color="auto"/>
                                <w:left w:val="none" w:sz="0" w:space="0" w:color="auto"/>
                                <w:bottom w:val="none" w:sz="0" w:space="0" w:color="auto"/>
                                <w:right w:val="none" w:sz="0" w:space="0" w:color="auto"/>
                              </w:divBdr>
                            </w:div>
                            <w:div w:id="157311489">
                              <w:marLeft w:val="0"/>
                              <w:marRight w:val="0"/>
                              <w:marTop w:val="0"/>
                              <w:marBottom w:val="0"/>
                              <w:divBdr>
                                <w:top w:val="none" w:sz="0" w:space="0" w:color="auto"/>
                                <w:left w:val="none" w:sz="0" w:space="0" w:color="auto"/>
                                <w:bottom w:val="none" w:sz="0" w:space="0" w:color="auto"/>
                                <w:right w:val="none" w:sz="0" w:space="0" w:color="auto"/>
                              </w:divBdr>
                            </w:div>
                            <w:div w:id="1858616680">
                              <w:marLeft w:val="0"/>
                              <w:marRight w:val="0"/>
                              <w:marTop w:val="0"/>
                              <w:marBottom w:val="0"/>
                              <w:divBdr>
                                <w:top w:val="none" w:sz="0" w:space="0" w:color="auto"/>
                                <w:left w:val="none" w:sz="0" w:space="0" w:color="auto"/>
                                <w:bottom w:val="none" w:sz="0" w:space="0" w:color="auto"/>
                                <w:right w:val="none" w:sz="0" w:space="0" w:color="auto"/>
                              </w:divBdr>
                            </w:div>
                            <w:div w:id="1218859490">
                              <w:marLeft w:val="0"/>
                              <w:marRight w:val="0"/>
                              <w:marTop w:val="0"/>
                              <w:marBottom w:val="0"/>
                              <w:divBdr>
                                <w:top w:val="none" w:sz="0" w:space="0" w:color="auto"/>
                                <w:left w:val="none" w:sz="0" w:space="0" w:color="auto"/>
                                <w:bottom w:val="none" w:sz="0" w:space="0" w:color="auto"/>
                                <w:right w:val="none" w:sz="0" w:space="0" w:color="auto"/>
                              </w:divBdr>
                            </w:div>
                            <w:div w:id="1503350694">
                              <w:marLeft w:val="0"/>
                              <w:marRight w:val="0"/>
                              <w:marTop w:val="0"/>
                              <w:marBottom w:val="0"/>
                              <w:divBdr>
                                <w:top w:val="none" w:sz="0" w:space="0" w:color="auto"/>
                                <w:left w:val="none" w:sz="0" w:space="0" w:color="auto"/>
                                <w:bottom w:val="none" w:sz="0" w:space="0" w:color="auto"/>
                                <w:right w:val="none" w:sz="0" w:space="0" w:color="auto"/>
                              </w:divBdr>
                            </w:div>
                            <w:div w:id="1715424990">
                              <w:marLeft w:val="0"/>
                              <w:marRight w:val="0"/>
                              <w:marTop w:val="0"/>
                              <w:marBottom w:val="0"/>
                              <w:divBdr>
                                <w:top w:val="none" w:sz="0" w:space="0" w:color="auto"/>
                                <w:left w:val="none" w:sz="0" w:space="0" w:color="auto"/>
                                <w:bottom w:val="none" w:sz="0" w:space="0" w:color="auto"/>
                                <w:right w:val="none" w:sz="0" w:space="0" w:color="auto"/>
                              </w:divBdr>
                              <w:divsChild>
                                <w:div w:id="830563091">
                                  <w:marLeft w:val="0"/>
                                  <w:marRight w:val="0"/>
                                  <w:marTop w:val="0"/>
                                  <w:marBottom w:val="0"/>
                                  <w:divBdr>
                                    <w:top w:val="none" w:sz="0" w:space="0" w:color="auto"/>
                                    <w:left w:val="none" w:sz="0" w:space="0" w:color="auto"/>
                                    <w:bottom w:val="none" w:sz="0" w:space="0" w:color="auto"/>
                                    <w:right w:val="none" w:sz="0" w:space="0" w:color="auto"/>
                                  </w:divBdr>
                                </w:div>
                                <w:div w:id="125513682">
                                  <w:marLeft w:val="0"/>
                                  <w:marRight w:val="0"/>
                                  <w:marTop w:val="0"/>
                                  <w:marBottom w:val="0"/>
                                  <w:divBdr>
                                    <w:top w:val="none" w:sz="0" w:space="0" w:color="auto"/>
                                    <w:left w:val="none" w:sz="0" w:space="0" w:color="auto"/>
                                    <w:bottom w:val="none" w:sz="0" w:space="0" w:color="auto"/>
                                    <w:right w:val="none" w:sz="0" w:space="0" w:color="auto"/>
                                  </w:divBdr>
                                </w:div>
                                <w:div w:id="772240446">
                                  <w:marLeft w:val="0"/>
                                  <w:marRight w:val="0"/>
                                  <w:marTop w:val="0"/>
                                  <w:marBottom w:val="0"/>
                                  <w:divBdr>
                                    <w:top w:val="none" w:sz="0" w:space="0" w:color="auto"/>
                                    <w:left w:val="none" w:sz="0" w:space="0" w:color="auto"/>
                                    <w:bottom w:val="none" w:sz="0" w:space="0" w:color="auto"/>
                                    <w:right w:val="none" w:sz="0" w:space="0" w:color="auto"/>
                                  </w:divBdr>
                                </w:div>
                                <w:div w:id="376245971">
                                  <w:marLeft w:val="0"/>
                                  <w:marRight w:val="0"/>
                                  <w:marTop w:val="0"/>
                                  <w:marBottom w:val="0"/>
                                  <w:divBdr>
                                    <w:top w:val="none" w:sz="0" w:space="0" w:color="auto"/>
                                    <w:left w:val="none" w:sz="0" w:space="0" w:color="auto"/>
                                    <w:bottom w:val="none" w:sz="0" w:space="0" w:color="auto"/>
                                    <w:right w:val="none" w:sz="0" w:space="0" w:color="auto"/>
                                  </w:divBdr>
                                </w:div>
                                <w:div w:id="1266965659">
                                  <w:marLeft w:val="0"/>
                                  <w:marRight w:val="0"/>
                                  <w:marTop w:val="0"/>
                                  <w:marBottom w:val="0"/>
                                  <w:divBdr>
                                    <w:top w:val="none" w:sz="0" w:space="0" w:color="auto"/>
                                    <w:left w:val="none" w:sz="0" w:space="0" w:color="auto"/>
                                    <w:bottom w:val="none" w:sz="0" w:space="0" w:color="auto"/>
                                    <w:right w:val="none" w:sz="0" w:space="0" w:color="auto"/>
                                  </w:divBdr>
                                </w:div>
                                <w:div w:id="1494377070">
                                  <w:marLeft w:val="0"/>
                                  <w:marRight w:val="0"/>
                                  <w:marTop w:val="0"/>
                                  <w:marBottom w:val="0"/>
                                  <w:divBdr>
                                    <w:top w:val="none" w:sz="0" w:space="0" w:color="auto"/>
                                    <w:left w:val="none" w:sz="0" w:space="0" w:color="auto"/>
                                    <w:bottom w:val="none" w:sz="0" w:space="0" w:color="auto"/>
                                    <w:right w:val="none" w:sz="0" w:space="0" w:color="auto"/>
                                  </w:divBdr>
                                </w:div>
                                <w:div w:id="8699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rothesartclu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twitter.com/GlenrothArtClub" TargetMode="External"/><Relationship Id="rId4" Type="http://schemas.openxmlformats.org/officeDocument/2006/relationships/webSettings" Target="webSettings.xml"/><Relationship Id="rId9" Type="http://schemas.openxmlformats.org/officeDocument/2006/relationships/hyperlink" Target="https://www.facebook.com/search/top/?q=the%20glenrothes%20art%20club&amp;epa=SEARCH_B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Sloan</cp:lastModifiedBy>
  <cp:revision>2</cp:revision>
  <cp:lastPrinted>2018-01-02T16:42:00Z</cp:lastPrinted>
  <dcterms:created xsi:type="dcterms:W3CDTF">2021-04-29T14:46:00Z</dcterms:created>
  <dcterms:modified xsi:type="dcterms:W3CDTF">2021-04-29T14:46:00Z</dcterms:modified>
</cp:coreProperties>
</file>