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D354" w14:textId="204D20CB" w:rsidR="0056569F" w:rsidRDefault="00C765A7" w:rsidP="00620002">
      <w:pPr>
        <w:pStyle w:val="Heading1"/>
        <w:ind w:firstLine="720"/>
        <w:jc w:val="left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  <w:lang w:val="en-US" w:eastAsia="zh-TW"/>
        </w:rPr>
        <w:pict w14:anchorId="7CB249A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4.6pt;margin-top:17.25pt;width:261.75pt;height:143.15pt;z-index:251660288;mso-height-percent:200;mso-height-percent:200;mso-width-relative:margin;mso-height-relative:margin" strokecolor="white [3212]">
            <v:textbox style="mso-fit-shape-to-text:t">
              <w:txbxContent>
                <w:p w14:paraId="671937F1" w14:textId="771D4E8A" w:rsidR="00520A65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bookmarkStart w:id="0" w:name="_Hlk535756018"/>
                  <w:r>
                    <w:rPr>
                      <w:rFonts w:ascii="Tahoma" w:hAnsi="Tahoma" w:cs="Tahoma"/>
                      <w:sz w:val="28"/>
                      <w:szCs w:val="28"/>
                    </w:rPr>
                    <w:t>Caledonia House</w:t>
                  </w:r>
                </w:p>
                <w:p w14:paraId="3A5AE8D6" w14:textId="4DBD0358" w:rsidR="00862B78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Pentland Park</w:t>
                  </w:r>
                </w:p>
                <w:p w14:paraId="6736224E" w14:textId="6111CB98" w:rsidR="00862B78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Saltire Centre</w:t>
                  </w:r>
                </w:p>
                <w:p w14:paraId="02BC6DEC" w14:textId="31C87A26" w:rsidR="00862B78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Glenrothes</w:t>
                  </w:r>
                </w:p>
                <w:p w14:paraId="7302CC8F" w14:textId="21E8CA4A" w:rsidR="00862B78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KY6 2AL</w:t>
                  </w:r>
                </w:p>
                <w:bookmarkEnd w:id="0"/>
                <w:p w14:paraId="4D8415D5" w14:textId="77777777" w:rsidR="00520A65" w:rsidRPr="00165E3F" w:rsidRDefault="00520A65" w:rsidP="00165E3F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14:paraId="5F465AD4" w14:textId="39EEE96A" w:rsidR="00520A65" w:rsidRPr="00165E3F" w:rsidRDefault="00520A65" w:rsidP="00165E3F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65E3F">
                    <w:rPr>
                      <w:rFonts w:ascii="Tahoma" w:hAnsi="Tahoma" w:cs="Tahoma"/>
                      <w:sz w:val="28"/>
                      <w:szCs w:val="28"/>
                    </w:rPr>
                    <w:t xml:space="preserve">Tel: 01592 </w:t>
                  </w:r>
                  <w:r w:rsidR="005C4052">
                    <w:rPr>
                      <w:rFonts w:ascii="Tahoma" w:hAnsi="Tahoma" w:cs="Tahoma"/>
                      <w:sz w:val="28"/>
                      <w:szCs w:val="28"/>
                    </w:rPr>
                    <w:t>56 21 09</w:t>
                  </w:r>
                </w:p>
                <w:p w14:paraId="291757AD" w14:textId="77777777" w:rsidR="00520A65" w:rsidRPr="00165E3F" w:rsidRDefault="00520A65" w:rsidP="00165E3F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65E3F">
                    <w:rPr>
                      <w:rFonts w:ascii="Tahoma" w:hAnsi="Tahoma" w:cs="Tahoma"/>
                      <w:sz w:val="28"/>
                      <w:szCs w:val="28"/>
                    </w:rPr>
                    <w:t>Email: glenrothesartclub@gmail.com</w:t>
                  </w:r>
                </w:p>
              </w:txbxContent>
            </v:textbox>
          </v:shape>
        </w:pict>
      </w:r>
      <w:r w:rsidR="00B5258D">
        <w:rPr>
          <w:color w:val="0000FF"/>
          <w:sz w:val="36"/>
          <w:szCs w:val="36"/>
        </w:rPr>
        <w:t xml:space="preserve">GLENROTHES ART CLUB (SCIO) </w:t>
      </w:r>
    </w:p>
    <w:p w14:paraId="004C2FC9" w14:textId="77777777" w:rsidR="00620002" w:rsidRPr="00620002" w:rsidRDefault="00620002" w:rsidP="00620002">
      <w:pPr>
        <w:ind w:firstLine="720"/>
      </w:pPr>
      <w:r>
        <w:rPr>
          <w:noProof/>
        </w:rPr>
        <w:drawing>
          <wp:inline distT="0" distB="0" distL="0" distR="0" wp14:anchorId="5EC14FA8" wp14:editId="3919C9C1">
            <wp:extent cx="1866900" cy="1398210"/>
            <wp:effectExtent l="19050" t="0" r="0" b="0"/>
            <wp:docPr id="2" name="Picture 1" descr="Logo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21" cy="14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E593" w14:textId="77777777" w:rsidR="0056569F" w:rsidRDefault="0056569F" w:rsidP="0056569F"/>
    <w:p w14:paraId="6060EAAE" w14:textId="77777777" w:rsidR="00620002" w:rsidRDefault="00620002" w:rsidP="00620002">
      <w:pPr>
        <w:rPr>
          <w:rFonts w:ascii="Tahoma" w:hAnsi="Tahoma"/>
          <w:sz w:val="28"/>
        </w:rPr>
      </w:pPr>
    </w:p>
    <w:p w14:paraId="522B14D9" w14:textId="4FE89525" w:rsidR="0044481D" w:rsidRDefault="0044481D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14:paraId="28AE7AD1" w14:textId="48AA7D9D" w:rsidR="00B85BA8" w:rsidRDefault="00B85BA8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14:paraId="4FA1DA22" w14:textId="0F3A2BFD" w:rsidR="00B85BA8" w:rsidRDefault="00B85BA8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14:paraId="5FD55301" w14:textId="77777777" w:rsidR="007469E1" w:rsidRPr="00B5258D" w:rsidRDefault="007469E1" w:rsidP="007469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5258D">
        <w:rPr>
          <w:rFonts w:ascii="Arial" w:hAnsi="Arial" w:cs="Arial"/>
          <w:b/>
          <w:color w:val="000000"/>
          <w:sz w:val="26"/>
          <w:szCs w:val="26"/>
        </w:rPr>
        <w:t>Volunteer Policy</w:t>
      </w:r>
    </w:p>
    <w:p w14:paraId="15DE2901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6D7C476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5258D">
        <w:rPr>
          <w:rFonts w:ascii="Arial" w:hAnsi="Arial" w:cs="Arial"/>
          <w:b/>
          <w:color w:val="000000"/>
          <w:sz w:val="22"/>
          <w:szCs w:val="22"/>
        </w:rPr>
        <w:t>1. Introduction</w:t>
      </w:r>
    </w:p>
    <w:p w14:paraId="1E98A615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128247B" w14:textId="77777777" w:rsidR="007469E1" w:rsidRPr="00B5258D" w:rsidRDefault="007469E1" w:rsidP="007469E1">
      <w:pPr>
        <w:rPr>
          <w:rFonts w:ascii="Arial" w:hAnsi="Arial" w:cs="Arial"/>
          <w:b/>
          <w:sz w:val="22"/>
          <w:szCs w:val="22"/>
        </w:rPr>
      </w:pPr>
      <w:r w:rsidRPr="00B5258D">
        <w:rPr>
          <w:rFonts w:ascii="Arial" w:hAnsi="Arial" w:cs="Arial"/>
          <w:b/>
          <w:sz w:val="22"/>
          <w:szCs w:val="22"/>
        </w:rPr>
        <w:t>Policy Statement</w:t>
      </w:r>
    </w:p>
    <w:p w14:paraId="5C0C6D01" w14:textId="15CB53DC" w:rsidR="007469E1" w:rsidRDefault="00B5258D" w:rsidP="007469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Glenrothes Art Club (SCIO)</w:t>
      </w:r>
      <w:r w:rsidR="007469E1" w:rsidRPr="00B5258D">
        <w:rPr>
          <w:rFonts w:ascii="Arial" w:hAnsi="Arial" w:cs="Arial"/>
          <w:b/>
          <w:sz w:val="22"/>
          <w:szCs w:val="22"/>
        </w:rPr>
        <w:t xml:space="preserve"> is a Scottish Charitable Incorporated Organisation encouraging and facilitating the practice of arts and crafts.</w:t>
      </w:r>
    </w:p>
    <w:p w14:paraId="7CF32069" w14:textId="77777777" w:rsidR="00B5258D" w:rsidRPr="00B5258D" w:rsidRDefault="00B5258D" w:rsidP="007469E1">
      <w:pPr>
        <w:rPr>
          <w:rFonts w:ascii="Arial" w:hAnsi="Arial" w:cs="Arial"/>
          <w:b/>
          <w:sz w:val="22"/>
          <w:szCs w:val="22"/>
        </w:rPr>
      </w:pPr>
    </w:p>
    <w:p w14:paraId="63BEB5E6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 xml:space="preserve">Volunteers make a vital contribution to our aims. We recognise the added value that volunteers bring to our organisation and those who use our services </w:t>
      </w:r>
    </w:p>
    <w:p w14:paraId="26552008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BAA6D4" w14:textId="6770AB31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 xml:space="preserve">Within </w:t>
      </w:r>
      <w:r w:rsidR="00B5258D">
        <w:rPr>
          <w:rFonts w:ascii="Arial" w:hAnsi="Arial" w:cs="Arial"/>
          <w:color w:val="000000"/>
          <w:sz w:val="22"/>
          <w:szCs w:val="22"/>
        </w:rPr>
        <w:t>Glenrothes Art Club (SCIO)</w:t>
      </w:r>
      <w:r w:rsidRPr="00B5258D">
        <w:rPr>
          <w:rFonts w:ascii="Arial" w:hAnsi="Arial" w:cs="Arial"/>
          <w:color w:val="000000"/>
          <w:sz w:val="22"/>
          <w:szCs w:val="22"/>
        </w:rPr>
        <w:t xml:space="preserve"> volunteers are involved in:</w:t>
      </w:r>
    </w:p>
    <w:p w14:paraId="559ED746" w14:textId="77777777" w:rsidR="007469E1" w:rsidRPr="00B5258D" w:rsidRDefault="007469E1" w:rsidP="007469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>Board of Management</w:t>
      </w:r>
    </w:p>
    <w:p w14:paraId="49B5847A" w14:textId="77777777" w:rsidR="007469E1" w:rsidRPr="00B5258D" w:rsidRDefault="007469E1" w:rsidP="007469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>A variety of roles undertaken by members of the Art Club</w:t>
      </w:r>
    </w:p>
    <w:p w14:paraId="53A81350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F9B97A" w14:textId="6D875D74" w:rsidR="007469E1" w:rsidRPr="00B5258D" w:rsidRDefault="00B5258D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Glenrothes Art Club (SCIO)</w:t>
      </w:r>
      <w:r w:rsidR="007469E1" w:rsidRPr="00B5258D">
        <w:rPr>
          <w:rFonts w:ascii="Arial" w:hAnsi="Arial" w:cs="Arial"/>
          <w:color w:val="000000"/>
          <w:sz w:val="22"/>
          <w:szCs w:val="22"/>
        </w:rPr>
        <w:t xml:space="preserve"> aims to have a reciprocal and mutually beneficial relationship with our volunteers; with their involvement informing and developing our work, and our work enabling individuals to learn skills and achieve personal development through their volunteering. </w:t>
      </w:r>
    </w:p>
    <w:p w14:paraId="144D8039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3CCAC4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>The involvement of volunteers will be guided by the following principles of good practice:</w:t>
      </w:r>
    </w:p>
    <w:p w14:paraId="433BCD05" w14:textId="77777777" w:rsidR="007469E1" w:rsidRPr="00B5258D" w:rsidRDefault="007469E1" w:rsidP="007469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>the tasks to be performed by volunteers will be clearly defined, so that everyone is sure of their respective roles and responsibilities;</w:t>
      </w:r>
    </w:p>
    <w:p w14:paraId="6835108E" w14:textId="77777777" w:rsidR="007469E1" w:rsidRPr="00B5258D" w:rsidRDefault="007469E1" w:rsidP="007469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 xml:space="preserve">the organisation will comply with the Data Protection Act in the use of data held on all volunteers; </w:t>
      </w:r>
    </w:p>
    <w:p w14:paraId="56C90C53" w14:textId="77777777" w:rsidR="007469E1" w:rsidRPr="00B5258D" w:rsidRDefault="007469E1" w:rsidP="007469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 xml:space="preserve">volunteers will be provided with regular opportunities to share ideas/concerns with the Board regarding roles that they are undertaking; </w:t>
      </w:r>
    </w:p>
    <w:p w14:paraId="79EAA5D7" w14:textId="77777777" w:rsidR="007469E1" w:rsidRPr="00B5258D" w:rsidRDefault="007469E1" w:rsidP="007469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>all existing and future policies will be checked as to how they affect volunteers</w:t>
      </w:r>
    </w:p>
    <w:p w14:paraId="39E91334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929386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5258D">
        <w:rPr>
          <w:rFonts w:ascii="Arial" w:hAnsi="Arial" w:cs="Arial"/>
          <w:b/>
          <w:color w:val="000000"/>
          <w:sz w:val="22"/>
          <w:szCs w:val="22"/>
        </w:rPr>
        <w:t>2. The Purpose of this Policy</w:t>
      </w:r>
    </w:p>
    <w:p w14:paraId="3B324928" w14:textId="45289430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 xml:space="preserve">By adopting this policy </w:t>
      </w:r>
      <w:r w:rsidR="00B5258D">
        <w:rPr>
          <w:rFonts w:ascii="Arial" w:hAnsi="Arial" w:cs="Arial"/>
          <w:color w:val="000000"/>
          <w:sz w:val="22"/>
          <w:szCs w:val="22"/>
        </w:rPr>
        <w:t>Glenrothes Art Club (SCIO)</w:t>
      </w:r>
      <w:r w:rsidRPr="00B5258D">
        <w:rPr>
          <w:rFonts w:ascii="Arial" w:hAnsi="Arial" w:cs="Arial"/>
          <w:color w:val="000000"/>
          <w:sz w:val="22"/>
          <w:szCs w:val="22"/>
        </w:rPr>
        <w:t xml:space="preserve"> aims to: </w:t>
      </w:r>
    </w:p>
    <w:p w14:paraId="132D5654" w14:textId="77777777" w:rsidR="007469E1" w:rsidRPr="00B5258D" w:rsidRDefault="007469E1" w:rsidP="007469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>highlight and acknowledge the value of the contribution made by volunteers;</w:t>
      </w:r>
    </w:p>
    <w:p w14:paraId="4D55A357" w14:textId="77777777" w:rsidR="007469E1" w:rsidRPr="00B5258D" w:rsidRDefault="007469E1" w:rsidP="007469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 xml:space="preserve">reflect the purpose, values, standards and strategies of the organisation in its approach to involving volunteers; </w:t>
      </w:r>
    </w:p>
    <w:p w14:paraId="69681DBD" w14:textId="77777777" w:rsidR="007469E1" w:rsidRPr="00B5258D" w:rsidRDefault="007469E1" w:rsidP="007469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>recognise the respective roles, rights and responsibilities of volunteers;</w:t>
      </w:r>
    </w:p>
    <w:p w14:paraId="5A49D365" w14:textId="77777777" w:rsidR="007469E1" w:rsidRPr="00B5258D" w:rsidRDefault="007469E1" w:rsidP="007469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>confirm this organisation’s commitment to involving volunteers in its work;</w:t>
      </w:r>
    </w:p>
    <w:p w14:paraId="5D3FAD92" w14:textId="77777777" w:rsidR="007469E1" w:rsidRPr="00B5258D" w:rsidRDefault="007469E1" w:rsidP="007469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lastRenderedPageBreak/>
        <w:t>establish clear principles for the involvement of volunteers; and</w:t>
      </w:r>
    </w:p>
    <w:p w14:paraId="6EF298BF" w14:textId="77777777" w:rsidR="007469E1" w:rsidRPr="00B5258D" w:rsidRDefault="007469E1" w:rsidP="007469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B5258D">
        <w:rPr>
          <w:rFonts w:ascii="Arial" w:hAnsi="Arial" w:cs="Arial"/>
          <w:color w:val="000000"/>
        </w:rPr>
        <w:t>ensure the ongoing quality of both the volunteering opportunities on offer and the work carried out by our volunteers.</w:t>
      </w:r>
    </w:p>
    <w:p w14:paraId="4337A881" w14:textId="77777777" w:rsidR="007469E1" w:rsidRPr="00B5258D" w:rsidRDefault="007469E1" w:rsidP="007469E1">
      <w:p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</w:p>
    <w:p w14:paraId="4948241F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258D">
        <w:rPr>
          <w:rFonts w:ascii="Arial" w:hAnsi="Arial" w:cs="Arial"/>
          <w:sz w:val="22"/>
          <w:szCs w:val="22"/>
        </w:rPr>
        <w:t xml:space="preserve">This policy provides an overview of the activities carried out by volunteers currently and provides a basis for the expansion, if required, for the role of volunteers.  This document and the associated policy, procedures and guidance provide a framework for the involvement of volunteers. </w:t>
      </w:r>
    </w:p>
    <w:p w14:paraId="6F9E8922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FFCF52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5258D">
        <w:rPr>
          <w:rFonts w:ascii="Arial" w:hAnsi="Arial" w:cs="Arial"/>
          <w:b/>
          <w:color w:val="000000"/>
          <w:sz w:val="22"/>
          <w:szCs w:val="22"/>
        </w:rPr>
        <w:t>3. Recruitment and Selection</w:t>
      </w:r>
    </w:p>
    <w:p w14:paraId="03C13AE9" w14:textId="18B46D62" w:rsidR="007469E1" w:rsidRPr="00B5258D" w:rsidRDefault="00B5258D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Glenrothes Art Club (SCIO)</w:t>
      </w:r>
      <w:r w:rsidR="007469E1" w:rsidRPr="00B5258D">
        <w:rPr>
          <w:rFonts w:ascii="Arial" w:hAnsi="Arial" w:cs="Arial"/>
          <w:color w:val="000000"/>
          <w:sz w:val="22"/>
          <w:szCs w:val="22"/>
        </w:rPr>
        <w:t xml:space="preserve"> will adhere to its equal opportunities policy when recruiting and selecting volunteers.  </w:t>
      </w:r>
    </w:p>
    <w:p w14:paraId="26FDA003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F062BC" w14:textId="43461364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5258D">
        <w:rPr>
          <w:rFonts w:ascii="Arial" w:hAnsi="Arial" w:cs="Arial"/>
          <w:b/>
          <w:color w:val="000000"/>
          <w:sz w:val="22"/>
          <w:szCs w:val="22"/>
        </w:rPr>
        <w:t>4. Support and Supervision</w:t>
      </w:r>
    </w:p>
    <w:p w14:paraId="2308C9B9" w14:textId="723ED84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 xml:space="preserve">Once placed, we will expect volunteers to comply with existing policies and procedures. All volunteers are covered under </w:t>
      </w:r>
      <w:r w:rsidR="00B5258D">
        <w:rPr>
          <w:rFonts w:ascii="Arial" w:hAnsi="Arial" w:cs="Arial"/>
          <w:color w:val="000000"/>
          <w:sz w:val="22"/>
          <w:szCs w:val="22"/>
        </w:rPr>
        <w:t>Glenrothes Art Club (SCIO)</w:t>
      </w:r>
      <w:r w:rsidRPr="00B5258D">
        <w:rPr>
          <w:rFonts w:ascii="Arial" w:hAnsi="Arial" w:cs="Arial"/>
          <w:color w:val="000000"/>
          <w:sz w:val="22"/>
          <w:szCs w:val="22"/>
        </w:rPr>
        <w:t xml:space="preserve">’s Public Liability Insurance. </w:t>
      </w:r>
    </w:p>
    <w:p w14:paraId="232F88C3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>Volunteers can expect to be given guidance and support in carrying out their agreed roles and duties.</w:t>
      </w:r>
    </w:p>
    <w:p w14:paraId="719E7069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4B6899" w14:textId="367D0F5E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 xml:space="preserve">Volunteers will be able to claim reasonable expenses for their volunteering in line with the policy of </w:t>
      </w:r>
      <w:r w:rsidR="00B5258D">
        <w:rPr>
          <w:rFonts w:ascii="Arial" w:hAnsi="Arial" w:cs="Arial"/>
          <w:color w:val="000000"/>
          <w:sz w:val="22"/>
          <w:szCs w:val="22"/>
        </w:rPr>
        <w:t>Glenrothes Art Club (SCIO)</w:t>
      </w:r>
      <w:r w:rsidRPr="00B5258D">
        <w:rPr>
          <w:rFonts w:ascii="Arial" w:hAnsi="Arial" w:cs="Arial"/>
          <w:color w:val="000000"/>
          <w:sz w:val="22"/>
          <w:szCs w:val="22"/>
        </w:rPr>
        <w:t xml:space="preserve">. Volunteers should discuss any planned expenditure prior to incurring expense to ensure that it will be covered by the organisation. </w:t>
      </w:r>
    </w:p>
    <w:p w14:paraId="75F8AA8B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B38517" w14:textId="47B4EEAB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5258D">
        <w:rPr>
          <w:rFonts w:ascii="Arial" w:hAnsi="Arial" w:cs="Arial"/>
          <w:b/>
          <w:color w:val="000000"/>
          <w:sz w:val="22"/>
          <w:szCs w:val="22"/>
        </w:rPr>
        <w:t>5. Problem Solving</w:t>
      </w:r>
    </w:p>
    <w:p w14:paraId="0505A118" w14:textId="3DEAB5EA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 xml:space="preserve">Where a concern is highlighted – either by a volunteer or about a volunteer, this will be dealt with by the Board of </w:t>
      </w:r>
      <w:r w:rsidR="00B5258D">
        <w:rPr>
          <w:rFonts w:ascii="Arial" w:hAnsi="Arial" w:cs="Arial"/>
          <w:color w:val="000000"/>
          <w:sz w:val="22"/>
          <w:szCs w:val="22"/>
        </w:rPr>
        <w:t>Glenrothes Art Club (SCIO)</w:t>
      </w:r>
      <w:r w:rsidRPr="00B5258D">
        <w:rPr>
          <w:rFonts w:ascii="Arial" w:hAnsi="Arial" w:cs="Arial"/>
          <w:color w:val="000000"/>
          <w:sz w:val="22"/>
          <w:szCs w:val="22"/>
        </w:rPr>
        <w:t>.</w:t>
      </w:r>
    </w:p>
    <w:p w14:paraId="4401D21C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E66573" w14:textId="54036101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5258D">
        <w:rPr>
          <w:rFonts w:ascii="Arial" w:hAnsi="Arial" w:cs="Arial"/>
          <w:b/>
          <w:color w:val="000000"/>
          <w:sz w:val="22"/>
          <w:szCs w:val="22"/>
        </w:rPr>
        <w:t>6. Responsibility</w:t>
      </w:r>
    </w:p>
    <w:p w14:paraId="65CEA81E" w14:textId="27B70BBC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58D">
        <w:rPr>
          <w:rFonts w:ascii="Arial" w:hAnsi="Arial" w:cs="Arial"/>
          <w:color w:val="000000"/>
          <w:sz w:val="22"/>
          <w:szCs w:val="22"/>
        </w:rPr>
        <w:t>Overall responsibility for the implementations, monitoring and review of the policy and procedures lies with the</w:t>
      </w:r>
      <w:r w:rsidR="00B5258D">
        <w:rPr>
          <w:rFonts w:ascii="Arial" w:hAnsi="Arial" w:cs="Arial"/>
          <w:color w:val="000000"/>
          <w:sz w:val="22"/>
          <w:szCs w:val="22"/>
        </w:rPr>
        <w:t xml:space="preserve"> Board</w:t>
      </w:r>
      <w:r w:rsidRPr="00B5258D">
        <w:rPr>
          <w:rFonts w:ascii="Arial" w:hAnsi="Arial" w:cs="Arial"/>
          <w:color w:val="000000"/>
          <w:sz w:val="22"/>
          <w:szCs w:val="22"/>
        </w:rPr>
        <w:t xml:space="preserve"> of </w:t>
      </w:r>
      <w:r w:rsidR="00B5258D">
        <w:rPr>
          <w:rFonts w:ascii="Arial" w:hAnsi="Arial" w:cs="Arial"/>
          <w:color w:val="000000"/>
          <w:sz w:val="22"/>
          <w:szCs w:val="22"/>
        </w:rPr>
        <w:t>Glenrothes Art Club (SCIO)</w:t>
      </w:r>
      <w:r w:rsidRPr="00B5258D">
        <w:rPr>
          <w:rFonts w:ascii="Arial" w:hAnsi="Arial" w:cs="Arial"/>
          <w:color w:val="000000"/>
          <w:sz w:val="22"/>
          <w:szCs w:val="22"/>
        </w:rPr>
        <w:t>. Implementation and adherence to this policy is the responsibility of all members and volunteers within the organisation.</w:t>
      </w:r>
    </w:p>
    <w:p w14:paraId="441481B5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C0CB6D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757E5A" w14:textId="77777777" w:rsidR="007469E1" w:rsidRPr="00B5258D" w:rsidRDefault="007469E1" w:rsidP="007469E1">
      <w:pPr>
        <w:rPr>
          <w:rFonts w:ascii="Arial" w:hAnsi="Arial" w:cs="Arial"/>
          <w:sz w:val="22"/>
          <w:szCs w:val="22"/>
        </w:rPr>
      </w:pPr>
      <w:r w:rsidRPr="00B5258D">
        <w:rPr>
          <w:rFonts w:ascii="Arial" w:hAnsi="Arial" w:cs="Arial"/>
          <w:sz w:val="22"/>
          <w:szCs w:val="22"/>
        </w:rPr>
        <w:t>Implementation Date: _____________________</w:t>
      </w:r>
    </w:p>
    <w:p w14:paraId="087D4ED1" w14:textId="20AD539C" w:rsidR="007469E1" w:rsidRPr="00B5258D" w:rsidRDefault="007469E1" w:rsidP="007469E1">
      <w:pPr>
        <w:rPr>
          <w:rFonts w:ascii="Arial" w:hAnsi="Arial" w:cs="Arial"/>
          <w:sz w:val="22"/>
          <w:szCs w:val="22"/>
        </w:rPr>
      </w:pPr>
    </w:p>
    <w:p w14:paraId="346D3EE5" w14:textId="77777777" w:rsidR="007469E1" w:rsidRPr="00B5258D" w:rsidRDefault="007469E1" w:rsidP="007469E1">
      <w:pPr>
        <w:rPr>
          <w:rFonts w:ascii="Arial" w:hAnsi="Arial" w:cs="Arial"/>
          <w:sz w:val="22"/>
          <w:szCs w:val="22"/>
        </w:rPr>
      </w:pPr>
    </w:p>
    <w:p w14:paraId="4A454ED0" w14:textId="77777777" w:rsidR="007469E1" w:rsidRPr="00B5258D" w:rsidRDefault="007469E1" w:rsidP="007469E1">
      <w:pPr>
        <w:rPr>
          <w:rFonts w:ascii="Arial" w:hAnsi="Arial" w:cs="Arial"/>
          <w:sz w:val="22"/>
          <w:szCs w:val="22"/>
        </w:rPr>
      </w:pPr>
      <w:r w:rsidRPr="00B5258D">
        <w:rPr>
          <w:rFonts w:ascii="Arial" w:hAnsi="Arial" w:cs="Arial"/>
          <w:sz w:val="22"/>
          <w:szCs w:val="22"/>
        </w:rPr>
        <w:t>Review Date: ___________________________</w:t>
      </w:r>
    </w:p>
    <w:p w14:paraId="5FED65D1" w14:textId="77777777" w:rsidR="007469E1" w:rsidRPr="00B5258D" w:rsidRDefault="007469E1" w:rsidP="007469E1">
      <w:pPr>
        <w:rPr>
          <w:rFonts w:ascii="Arial" w:hAnsi="Arial" w:cs="Arial"/>
          <w:sz w:val="22"/>
          <w:szCs w:val="22"/>
        </w:rPr>
      </w:pPr>
    </w:p>
    <w:p w14:paraId="3167DE1D" w14:textId="77777777" w:rsidR="007469E1" w:rsidRPr="00B5258D" w:rsidRDefault="007469E1" w:rsidP="007469E1">
      <w:pPr>
        <w:rPr>
          <w:rFonts w:ascii="Arial" w:hAnsi="Arial" w:cs="Arial"/>
          <w:sz w:val="22"/>
          <w:szCs w:val="22"/>
        </w:rPr>
      </w:pPr>
    </w:p>
    <w:p w14:paraId="78C0DA8B" w14:textId="77777777" w:rsidR="007469E1" w:rsidRPr="00B5258D" w:rsidRDefault="007469E1" w:rsidP="007469E1">
      <w:pPr>
        <w:rPr>
          <w:rFonts w:ascii="Arial" w:hAnsi="Arial" w:cs="Arial"/>
          <w:sz w:val="22"/>
          <w:szCs w:val="22"/>
        </w:rPr>
      </w:pPr>
      <w:r w:rsidRPr="00B5258D">
        <w:rPr>
          <w:rFonts w:ascii="Arial" w:hAnsi="Arial" w:cs="Arial"/>
          <w:sz w:val="22"/>
          <w:szCs w:val="22"/>
        </w:rPr>
        <w:t>Signed: ________________________________</w:t>
      </w:r>
    </w:p>
    <w:p w14:paraId="198D08CD" w14:textId="77777777" w:rsidR="007469E1" w:rsidRPr="00B5258D" w:rsidRDefault="007469E1" w:rsidP="007469E1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eastAsia="en-GB"/>
        </w:rPr>
      </w:pPr>
      <w:r w:rsidRPr="00B5258D">
        <w:rPr>
          <w:rFonts w:ascii="Arial" w:eastAsia="Times New Roman" w:hAnsi="Arial" w:cs="Arial"/>
          <w:sz w:val="22"/>
          <w:szCs w:val="22"/>
          <w:lang w:eastAsia="en-GB"/>
        </w:rPr>
        <w:tab/>
        <w:t>(for and on behalf of the Board)</w:t>
      </w:r>
    </w:p>
    <w:p w14:paraId="52974F27" w14:textId="77777777" w:rsidR="007469E1" w:rsidRPr="00B5258D" w:rsidRDefault="007469E1" w:rsidP="007469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B63006" w14:textId="77777777" w:rsidR="00B85BA8" w:rsidRPr="00B5258D" w:rsidRDefault="00B85BA8" w:rsidP="00573F4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CC64CBF" w14:textId="77777777" w:rsidR="00573F46" w:rsidRPr="00B5258D" w:rsidRDefault="00573F46" w:rsidP="00573F4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5258D">
        <w:rPr>
          <w:rFonts w:ascii="Arial" w:hAnsi="Arial" w:cs="Arial"/>
          <w:color w:val="222222"/>
          <w:sz w:val="24"/>
          <w:szCs w:val="24"/>
        </w:rPr>
        <w:t>Visit our website:</w:t>
      </w:r>
      <w:r w:rsidRPr="00B5258D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8" w:tgtFrame="_blank" w:history="1">
        <w:r w:rsidRPr="00B5258D">
          <w:rPr>
            <w:rStyle w:val="Hyperlink"/>
            <w:rFonts w:ascii="Arial" w:hAnsi="Arial" w:cs="Arial"/>
            <w:color w:val="1155CC"/>
            <w:sz w:val="24"/>
            <w:szCs w:val="24"/>
          </w:rPr>
          <w:t>www.glenrothesartclub.org.uk</w:t>
        </w:r>
      </w:hyperlink>
    </w:p>
    <w:p w14:paraId="1E7B0040" w14:textId="13A60491" w:rsidR="00573F46" w:rsidRPr="00B5258D" w:rsidRDefault="00573F46" w:rsidP="00573F4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5258D">
        <w:rPr>
          <w:rFonts w:ascii="Arial" w:hAnsi="Arial" w:cs="Arial"/>
          <w:color w:val="222222"/>
          <w:sz w:val="24"/>
          <w:szCs w:val="24"/>
        </w:rPr>
        <w:t>Facebook: </w:t>
      </w:r>
      <w:hyperlink r:id="rId9" w:tgtFrame="_blank" w:history="1">
        <w:r w:rsidR="00B5258D">
          <w:rPr>
            <w:rStyle w:val="Hyperlink"/>
            <w:rFonts w:ascii="Arial" w:hAnsi="Arial" w:cs="Arial"/>
            <w:color w:val="1155CC"/>
            <w:sz w:val="24"/>
            <w:szCs w:val="24"/>
          </w:rPr>
          <w:t>Glenrothes Art Club (SCIO)</w:t>
        </w:r>
      </w:hyperlink>
    </w:p>
    <w:p w14:paraId="7E663806" w14:textId="5E12AC02" w:rsidR="00E86C07" w:rsidRPr="00B5258D" w:rsidRDefault="00573F46" w:rsidP="00573F4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5258D">
        <w:rPr>
          <w:rFonts w:ascii="Arial" w:hAnsi="Arial" w:cs="Arial"/>
          <w:color w:val="222222"/>
          <w:sz w:val="24"/>
          <w:szCs w:val="24"/>
        </w:rPr>
        <w:t>Twitter: </w:t>
      </w:r>
      <w:hyperlink r:id="rId10" w:tgtFrame="_blank" w:history="1">
        <w:r w:rsidRPr="00B5258D">
          <w:rPr>
            <w:rStyle w:val="Hyperlink"/>
            <w:rFonts w:ascii="Arial" w:hAnsi="Arial" w:cs="Arial"/>
            <w:b/>
            <w:bCs/>
            <w:color w:val="66757F"/>
            <w:sz w:val="24"/>
            <w:szCs w:val="24"/>
          </w:rPr>
          <w:t>@GlenrothArtClub</w:t>
        </w:r>
      </w:hyperlink>
    </w:p>
    <w:p w14:paraId="32803D09" w14:textId="77777777" w:rsidR="00A8082D" w:rsidRPr="00573F46" w:rsidRDefault="008D39BF" w:rsidP="00E232CC">
      <w:pPr>
        <w:shd w:val="clear" w:color="auto" w:fill="FFFFFF"/>
        <w:ind w:left="7200" w:firstLine="720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noProof/>
          <w:color w:val="222222"/>
          <w:sz w:val="24"/>
          <w:szCs w:val="24"/>
        </w:rPr>
        <w:drawing>
          <wp:inline distT="0" distB="0" distL="0" distR="0" wp14:anchorId="2D5DD645" wp14:editId="47EA9658">
            <wp:extent cx="828675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-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82D" w:rsidRPr="00573F46" w:rsidSect="00833A8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C76B" w14:textId="77777777" w:rsidR="00C765A7" w:rsidRDefault="00C765A7" w:rsidP="00620002">
      <w:r>
        <w:separator/>
      </w:r>
    </w:p>
  </w:endnote>
  <w:endnote w:type="continuationSeparator" w:id="0">
    <w:p w14:paraId="567AC6C6" w14:textId="77777777" w:rsidR="00C765A7" w:rsidRDefault="00C765A7" w:rsidP="0062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0"/>
    </w:tblGrid>
    <w:tr w:rsidR="00520A65" w14:paraId="571C0A52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E9D6441" w14:textId="77777777" w:rsidR="00520A65" w:rsidRDefault="00520A65">
          <w:pPr>
            <w:pStyle w:val="Header"/>
            <w:ind w:left="113" w:right="113"/>
          </w:pPr>
          <w:r>
            <w:t>www.glenrothesartclub.org.uk</w:t>
          </w:r>
        </w:p>
      </w:tc>
    </w:tr>
    <w:tr w:rsidR="00520A65" w14:paraId="407379E8" w14:textId="77777777">
      <w:tc>
        <w:tcPr>
          <w:tcW w:w="498" w:type="dxa"/>
          <w:tcBorders>
            <w:top w:val="single" w:sz="4" w:space="0" w:color="auto"/>
          </w:tcBorders>
        </w:tcPr>
        <w:p w14:paraId="69C4DD87" w14:textId="77777777" w:rsidR="00520A65" w:rsidRDefault="00520A65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3037" w:rsidRPr="00FC3037">
            <w:rPr>
              <w:noProof/>
              <w:color w:val="4F81BD" w:themeColor="accent1"/>
              <w:sz w:val="40"/>
              <w:szCs w:val="40"/>
            </w:rPr>
            <w:t>1</w:t>
          </w:r>
          <w:r>
            <w:rPr>
              <w:noProof/>
              <w:color w:val="4F81BD" w:themeColor="accent1"/>
              <w:sz w:val="40"/>
              <w:szCs w:val="40"/>
            </w:rPr>
            <w:fldChar w:fldCharType="end"/>
          </w:r>
        </w:p>
      </w:tc>
    </w:tr>
    <w:tr w:rsidR="00520A65" w14:paraId="2D35D06E" w14:textId="77777777">
      <w:trPr>
        <w:trHeight w:val="768"/>
      </w:trPr>
      <w:tc>
        <w:tcPr>
          <w:tcW w:w="498" w:type="dxa"/>
        </w:tcPr>
        <w:p w14:paraId="29188868" w14:textId="77777777" w:rsidR="00520A65" w:rsidRDefault="00520A65">
          <w:pPr>
            <w:pStyle w:val="Header"/>
          </w:pPr>
        </w:p>
      </w:tc>
    </w:tr>
  </w:tbl>
  <w:p w14:paraId="0489CCDA" w14:textId="77777777" w:rsidR="00520A65" w:rsidRDefault="00520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EC1A" w14:textId="77777777" w:rsidR="00C765A7" w:rsidRDefault="00C765A7" w:rsidP="00620002">
      <w:r>
        <w:separator/>
      </w:r>
    </w:p>
  </w:footnote>
  <w:footnote w:type="continuationSeparator" w:id="0">
    <w:p w14:paraId="2DB285C6" w14:textId="77777777" w:rsidR="00C765A7" w:rsidRDefault="00C765A7" w:rsidP="0062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3C0"/>
    <w:multiLevelType w:val="hybridMultilevel"/>
    <w:tmpl w:val="FEBA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747F"/>
    <w:multiLevelType w:val="hybridMultilevel"/>
    <w:tmpl w:val="1F6A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D01"/>
    <w:multiLevelType w:val="hybridMultilevel"/>
    <w:tmpl w:val="3B02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D0"/>
    <w:rsid w:val="0001028E"/>
    <w:rsid w:val="00015805"/>
    <w:rsid w:val="000209A5"/>
    <w:rsid w:val="00020B88"/>
    <w:rsid w:val="000A65E5"/>
    <w:rsid w:val="00165E3F"/>
    <w:rsid w:val="003B77B3"/>
    <w:rsid w:val="004440B8"/>
    <w:rsid w:val="0044481D"/>
    <w:rsid w:val="004F2406"/>
    <w:rsid w:val="00520A65"/>
    <w:rsid w:val="0056569F"/>
    <w:rsid w:val="00573F46"/>
    <w:rsid w:val="00582E36"/>
    <w:rsid w:val="005C4052"/>
    <w:rsid w:val="00620002"/>
    <w:rsid w:val="00717DB9"/>
    <w:rsid w:val="007469E1"/>
    <w:rsid w:val="00833A8B"/>
    <w:rsid w:val="00853F9F"/>
    <w:rsid w:val="00862B78"/>
    <w:rsid w:val="008D39BF"/>
    <w:rsid w:val="00994A5A"/>
    <w:rsid w:val="00A0595C"/>
    <w:rsid w:val="00A2187D"/>
    <w:rsid w:val="00A8082D"/>
    <w:rsid w:val="00B5258D"/>
    <w:rsid w:val="00B85BA8"/>
    <w:rsid w:val="00C765A7"/>
    <w:rsid w:val="00CA7ABD"/>
    <w:rsid w:val="00D10BD0"/>
    <w:rsid w:val="00D30628"/>
    <w:rsid w:val="00D37D41"/>
    <w:rsid w:val="00DA6EAB"/>
    <w:rsid w:val="00E232CC"/>
    <w:rsid w:val="00E25794"/>
    <w:rsid w:val="00E86C07"/>
    <w:rsid w:val="00EB2C82"/>
    <w:rsid w:val="00F2277B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F1FD11"/>
  <w15:docId w15:val="{7FA9E086-C927-43B8-9E54-4850C24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6569F"/>
    <w:pPr>
      <w:keepNext/>
      <w:jc w:val="right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69F"/>
    <w:rPr>
      <w:rFonts w:ascii="Tahoma" w:eastAsia="Times New Roman" w:hAnsi="Tahoma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9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65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0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00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73F46"/>
  </w:style>
  <w:style w:type="paragraph" w:styleId="ListParagraph">
    <w:name w:val="List Paragraph"/>
    <w:basedOn w:val="Normal"/>
    <w:uiPriority w:val="34"/>
    <w:qFormat/>
    <w:rsid w:val="00746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7469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8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rothesartclub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s://twitter.com/GlenrothArt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arch/top/?q=the%20glenrothes%20art%20club&amp;epa=SEARCH_B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Sloan</cp:lastModifiedBy>
  <cp:revision>2</cp:revision>
  <cp:lastPrinted>2018-01-02T16:42:00Z</cp:lastPrinted>
  <dcterms:created xsi:type="dcterms:W3CDTF">2021-04-29T15:03:00Z</dcterms:created>
  <dcterms:modified xsi:type="dcterms:W3CDTF">2021-04-29T15:03:00Z</dcterms:modified>
</cp:coreProperties>
</file>